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300EB6A4"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EF4F43">
        <w:rPr>
          <w:rFonts w:ascii="ＭＳ ゴシック" w:eastAsia="ＭＳ ゴシック" w:hAnsi="ＭＳ ゴシック"/>
          <w:sz w:val="22"/>
          <w:szCs w:val="22"/>
          <w:u w:val="thick"/>
        </w:rPr>
        <w:t>一級河川　堂島川　（旧淀川）外　護岸詳細設計委託（Ｒ８）</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3F4AAB78" w:rsidR="002F12C9" w:rsidRDefault="00E37C7B"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576274794"/>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7DA1F686"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EF4F43">
        <w:rPr>
          <w:rFonts w:ascii="ＭＳ ゴシック" w:eastAsia="ＭＳ ゴシック" w:hAnsi="ＭＳ ゴシック"/>
          <w:sz w:val="22"/>
          <w:szCs w:val="22"/>
          <w:u w:val="thick"/>
        </w:rPr>
        <w:t>一級河川　堂島川　（旧淀川）外　護岸詳細設計委託（Ｒ８）</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DA05A4"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F4136" w14:textId="77777777" w:rsidR="00DA05A4" w:rsidRDefault="00DA05A4">
      <w:r>
        <w:separator/>
      </w:r>
    </w:p>
  </w:endnote>
  <w:endnote w:type="continuationSeparator" w:id="0">
    <w:p w14:paraId="770652B0" w14:textId="77777777" w:rsidR="00DA05A4" w:rsidRDefault="00DA05A4">
      <w:r>
        <w:continuationSeparator/>
      </w:r>
    </w:p>
  </w:endnote>
  <w:endnote w:type="continuationNotice" w:id="1">
    <w:p w14:paraId="1A3ADA32" w14:textId="77777777" w:rsidR="00DA05A4" w:rsidRDefault="00DA05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E06DD" w14:textId="77777777" w:rsidR="00DA05A4" w:rsidRDefault="00DA05A4">
      <w:r>
        <w:separator/>
      </w:r>
    </w:p>
  </w:footnote>
  <w:footnote w:type="continuationSeparator" w:id="0">
    <w:p w14:paraId="075D07C1" w14:textId="77777777" w:rsidR="00DA05A4" w:rsidRDefault="00DA05A4">
      <w:r>
        <w:continuationSeparator/>
      </w:r>
    </w:p>
  </w:footnote>
  <w:footnote w:type="continuationNotice" w:id="1">
    <w:p w14:paraId="53E40D9E" w14:textId="77777777" w:rsidR="00DA05A4" w:rsidRDefault="00DA05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B6A34"/>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76A"/>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05A4"/>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37C7B"/>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5F2D"/>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EF4F43"/>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2026-10-05T04:08:00Z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