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863" w:rsidRDefault="00DC1082" w:rsidP="0017399F">
      <w:pPr>
        <w:jc w:val="center"/>
        <w:rPr>
          <w:rFonts w:ascii="ＭＳ ゴシック" w:eastAsia="ＭＳ ゴシック" w:hAnsi="ＭＳ ゴシック"/>
          <w:color w:val="000000" w:themeColor="text1"/>
          <w:sz w:val="32"/>
        </w:rPr>
      </w:pPr>
      <w:r w:rsidRPr="002075E6">
        <w:rPr>
          <w:rFonts w:ascii="ＭＳ ゴシック" w:eastAsia="ＭＳ ゴシック" w:hAnsi="ＭＳ ゴシック" w:hint="eastAsia"/>
          <w:color w:val="000000" w:themeColor="text1"/>
          <w:sz w:val="32"/>
        </w:rPr>
        <w:t>工期</w:t>
      </w:r>
      <w:r w:rsidR="00383175" w:rsidRPr="002075E6">
        <w:rPr>
          <w:rFonts w:ascii="ＭＳ ゴシック" w:eastAsia="ＭＳ ゴシック" w:hAnsi="ＭＳ ゴシック" w:hint="eastAsia"/>
          <w:color w:val="000000" w:themeColor="text1"/>
          <w:sz w:val="32"/>
        </w:rPr>
        <w:t>又は請負代金の額</w:t>
      </w:r>
      <w:r w:rsidRPr="002075E6">
        <w:rPr>
          <w:rFonts w:ascii="ＭＳ ゴシック" w:eastAsia="ＭＳ ゴシック" w:hAnsi="ＭＳ ゴシック" w:hint="eastAsia"/>
          <w:color w:val="000000" w:themeColor="text1"/>
          <w:sz w:val="32"/>
        </w:rPr>
        <w:t>に影響を及ぼす事象に関する</w:t>
      </w:r>
    </w:p>
    <w:p w:rsidR="00DC1082" w:rsidRPr="002075E6" w:rsidRDefault="00DC1082" w:rsidP="000B6863">
      <w:pPr>
        <w:jc w:val="center"/>
        <w:rPr>
          <w:rFonts w:ascii="ＭＳ ゴシック" w:eastAsia="ＭＳ ゴシック" w:hAnsi="ＭＳ ゴシック"/>
          <w:color w:val="000000" w:themeColor="text1"/>
          <w:sz w:val="32"/>
        </w:rPr>
      </w:pPr>
      <w:r w:rsidRPr="002075E6">
        <w:rPr>
          <w:rFonts w:ascii="ＭＳ ゴシック" w:eastAsia="ＭＳ ゴシック" w:hAnsi="ＭＳ ゴシック" w:hint="eastAsia"/>
          <w:color w:val="000000" w:themeColor="text1"/>
          <w:sz w:val="32"/>
        </w:rPr>
        <w:t>情報の通知等について</w:t>
      </w:r>
    </w:p>
    <w:p w:rsidR="00DC1082" w:rsidRPr="002075E6" w:rsidRDefault="00DC1082" w:rsidP="00DC1082">
      <w:pPr>
        <w:rPr>
          <w:rFonts w:ascii="ＭＳ ゴシック" w:eastAsia="ＭＳ ゴシック" w:hAnsi="ＭＳ ゴシック"/>
          <w:color w:val="000000" w:themeColor="text1"/>
        </w:rPr>
      </w:pPr>
    </w:p>
    <w:p w:rsidR="00DC1082" w:rsidRPr="002075E6" w:rsidRDefault="00DC1082" w:rsidP="00DC1082">
      <w:pPr>
        <w:ind w:firstLineChars="100" w:firstLine="198"/>
        <w:rPr>
          <w:rFonts w:ascii="ＭＳ ゴシック" w:eastAsia="ＭＳ ゴシック" w:hAnsi="ＭＳ ゴシック"/>
          <w:color w:val="000000" w:themeColor="text1"/>
        </w:rPr>
      </w:pPr>
      <w:r w:rsidRPr="002075E6">
        <w:rPr>
          <w:rFonts w:ascii="ＭＳ ゴシック" w:eastAsia="ＭＳ ゴシック" w:hAnsi="ＭＳ ゴシック" w:hint="eastAsia"/>
          <w:color w:val="000000" w:themeColor="text1"/>
        </w:rPr>
        <w:t>建設業法第20条の２</w:t>
      </w:r>
      <w:r w:rsidR="00274858" w:rsidRPr="002075E6">
        <w:rPr>
          <w:rFonts w:ascii="ＭＳ ゴシック" w:eastAsia="ＭＳ ゴシック" w:hAnsi="ＭＳ ゴシック" w:hint="eastAsia"/>
          <w:color w:val="000000" w:themeColor="text1"/>
        </w:rPr>
        <w:t>第２項</w:t>
      </w:r>
      <w:r w:rsidRPr="002075E6">
        <w:rPr>
          <w:rFonts w:ascii="ＭＳ ゴシック" w:eastAsia="ＭＳ ゴシック" w:hAnsi="ＭＳ ゴシック" w:hint="eastAsia"/>
          <w:color w:val="000000" w:themeColor="text1"/>
        </w:rPr>
        <w:t>に基づく</w:t>
      </w:r>
      <w:r w:rsidR="00B13568" w:rsidRPr="002075E6">
        <w:rPr>
          <w:rFonts w:ascii="ＭＳ ゴシック" w:eastAsia="ＭＳ ゴシック" w:hAnsi="ＭＳ ゴシック" w:hint="eastAsia"/>
          <w:color w:val="000000" w:themeColor="text1"/>
        </w:rPr>
        <w:t>通知</w:t>
      </w:r>
      <w:r w:rsidRPr="002075E6">
        <w:rPr>
          <w:rFonts w:ascii="ＭＳ ゴシック" w:eastAsia="ＭＳ ゴシック" w:hAnsi="ＭＳ ゴシック" w:hint="eastAsia"/>
          <w:color w:val="000000" w:themeColor="text1"/>
        </w:rPr>
        <w:t>は、</w:t>
      </w:r>
      <w:r w:rsidR="000B6863">
        <w:rPr>
          <w:rFonts w:ascii="ＭＳ ゴシック" w:eastAsia="ＭＳ ゴシック" w:hAnsi="ＭＳ ゴシック" w:hint="eastAsia"/>
          <w:color w:val="000000" w:themeColor="text1"/>
        </w:rPr>
        <w:t>受注予定者（</w:t>
      </w:r>
      <w:r w:rsidR="00383175" w:rsidRPr="002075E6">
        <w:rPr>
          <w:rFonts w:ascii="ＭＳ ゴシック" w:eastAsia="ＭＳ ゴシック" w:hAnsi="ＭＳ ゴシック" w:hint="eastAsia"/>
          <w:color w:val="000000" w:themeColor="text1"/>
        </w:rPr>
        <w:t>落札決定（決定）通知を受けた者</w:t>
      </w:r>
      <w:r w:rsidR="000B6863">
        <w:rPr>
          <w:rFonts w:ascii="ＭＳ ゴシック" w:eastAsia="ＭＳ ゴシック" w:hAnsi="ＭＳ ゴシック" w:hint="eastAsia"/>
          <w:color w:val="000000" w:themeColor="text1"/>
        </w:rPr>
        <w:t>をいう。</w:t>
      </w:r>
      <w:r w:rsidR="00383175" w:rsidRPr="002075E6">
        <w:rPr>
          <w:rFonts w:ascii="ＭＳ ゴシック" w:eastAsia="ＭＳ ゴシック" w:hAnsi="ＭＳ ゴシック" w:hint="eastAsia"/>
          <w:color w:val="000000" w:themeColor="text1"/>
        </w:rPr>
        <w:t>）</w:t>
      </w:r>
      <w:r w:rsidRPr="002075E6">
        <w:rPr>
          <w:rFonts w:ascii="ＭＳ ゴシック" w:eastAsia="ＭＳ ゴシック" w:hAnsi="ＭＳ ゴシック" w:hint="eastAsia"/>
          <w:color w:val="000000" w:themeColor="text1"/>
        </w:rPr>
        <w:t>の義務であると</w:t>
      </w:r>
      <w:r w:rsidR="00B13568" w:rsidRPr="002075E6">
        <w:rPr>
          <w:rFonts w:ascii="ＭＳ ゴシック" w:eastAsia="ＭＳ ゴシック" w:hAnsi="ＭＳ ゴシック" w:hint="eastAsia"/>
          <w:color w:val="000000" w:themeColor="text1"/>
        </w:rPr>
        <w:t>されてい</w:t>
      </w:r>
      <w:r w:rsidRPr="002075E6">
        <w:rPr>
          <w:rFonts w:ascii="ＭＳ ゴシック" w:eastAsia="ＭＳ ゴシック" w:hAnsi="ＭＳ ゴシック" w:hint="eastAsia"/>
          <w:color w:val="000000" w:themeColor="text1"/>
        </w:rPr>
        <w:t>ます。</w:t>
      </w:r>
    </w:p>
    <w:p w:rsidR="00666662" w:rsidRPr="00666662" w:rsidRDefault="00383175" w:rsidP="00666662">
      <w:pPr>
        <w:ind w:firstLineChars="100" w:firstLine="198"/>
        <w:rPr>
          <w:rFonts w:ascii="ＭＳ ゴシック" w:eastAsia="ＭＳ ゴシック" w:hAnsi="ＭＳ ゴシック"/>
          <w:color w:val="000000" w:themeColor="text1"/>
          <w:u w:val="double"/>
        </w:rPr>
      </w:pPr>
      <w:r w:rsidRPr="000B6863">
        <w:rPr>
          <w:rFonts w:ascii="ＭＳ ゴシック" w:eastAsia="ＭＳ ゴシック" w:hAnsi="ＭＳ ゴシック" w:hint="eastAsia"/>
          <w:color w:val="000000" w:themeColor="text1"/>
          <w:u w:val="double"/>
        </w:rPr>
        <w:t>受注予定者</w:t>
      </w:r>
      <w:r w:rsidR="00B13568" w:rsidRPr="000B6863">
        <w:rPr>
          <w:rFonts w:ascii="ＭＳ ゴシック" w:eastAsia="ＭＳ ゴシック" w:hAnsi="ＭＳ ゴシック" w:hint="eastAsia"/>
          <w:color w:val="000000" w:themeColor="text1"/>
          <w:u w:val="double"/>
        </w:rPr>
        <w:t>において</w:t>
      </w:r>
      <w:r w:rsidR="005D3B8C" w:rsidRPr="000B6863">
        <w:rPr>
          <w:rFonts w:ascii="ＭＳ ゴシック" w:eastAsia="ＭＳ ゴシック" w:hAnsi="ＭＳ ゴシック" w:hint="eastAsia"/>
          <w:color w:val="000000" w:themeColor="text1"/>
          <w:u w:val="double"/>
        </w:rPr>
        <w:t>、</w:t>
      </w:r>
      <w:r w:rsidR="00DC1082" w:rsidRPr="000B6863">
        <w:rPr>
          <w:rFonts w:ascii="ＭＳ ゴシック" w:eastAsia="ＭＳ ゴシック" w:hAnsi="ＭＳ ゴシック" w:hint="eastAsia"/>
          <w:color w:val="000000" w:themeColor="text1"/>
          <w:u w:val="double"/>
        </w:rPr>
        <w:t>当該工事</w:t>
      </w:r>
      <w:r w:rsidR="00897C6F" w:rsidRPr="000B6863">
        <w:rPr>
          <w:rFonts w:ascii="ＭＳ ゴシック" w:eastAsia="ＭＳ ゴシック" w:hAnsi="ＭＳ ゴシック" w:hint="eastAsia"/>
          <w:color w:val="000000" w:themeColor="text1"/>
          <w:u w:val="double"/>
        </w:rPr>
        <w:t>の施工に当たり、</w:t>
      </w:r>
      <w:r w:rsidRPr="000B6863">
        <w:rPr>
          <w:rFonts w:ascii="ＭＳ ゴシック" w:eastAsia="ＭＳ ゴシック" w:hAnsi="ＭＳ ゴシック" w:hint="eastAsia"/>
          <w:color w:val="000000" w:themeColor="text1"/>
          <w:u w:val="double"/>
        </w:rPr>
        <w:t>建設業法施行規則</w:t>
      </w:r>
      <w:r w:rsidR="00897C6F" w:rsidRPr="000B6863">
        <w:rPr>
          <w:rFonts w:ascii="ＭＳ ゴシック" w:eastAsia="ＭＳ ゴシック" w:hAnsi="ＭＳ ゴシック" w:hint="eastAsia"/>
          <w:color w:val="000000" w:themeColor="text1"/>
          <w:u w:val="double"/>
        </w:rPr>
        <w:t>（</w:t>
      </w:r>
      <w:r w:rsidR="00DC1082" w:rsidRPr="000B6863">
        <w:rPr>
          <w:rFonts w:ascii="ＭＳ ゴシック" w:eastAsia="ＭＳ ゴシック" w:hAnsi="ＭＳ ゴシック" w:hint="eastAsia"/>
          <w:color w:val="000000" w:themeColor="text1"/>
          <w:u w:val="double"/>
        </w:rPr>
        <w:t>国土交通省令</w:t>
      </w:r>
      <w:r w:rsidR="00897C6F" w:rsidRPr="000B6863">
        <w:rPr>
          <w:rFonts w:ascii="ＭＳ ゴシック" w:eastAsia="ＭＳ ゴシック" w:hAnsi="ＭＳ ゴシック" w:hint="eastAsia"/>
          <w:color w:val="000000" w:themeColor="text1"/>
          <w:u w:val="double"/>
        </w:rPr>
        <w:t>）</w:t>
      </w:r>
      <w:r w:rsidR="00DC1082" w:rsidRPr="000B6863">
        <w:rPr>
          <w:rFonts w:ascii="ＭＳ ゴシック" w:eastAsia="ＭＳ ゴシック" w:hAnsi="ＭＳ ゴシック" w:hint="eastAsia"/>
          <w:color w:val="000000" w:themeColor="text1"/>
          <w:u w:val="double"/>
        </w:rPr>
        <w:t>で定める事象が発生するおそれがある</w:t>
      </w:r>
      <w:r w:rsidR="00897C6F" w:rsidRPr="000B6863">
        <w:rPr>
          <w:rFonts w:ascii="ＭＳ ゴシック" w:eastAsia="ＭＳ ゴシック" w:hAnsi="ＭＳ ゴシック" w:hint="eastAsia"/>
          <w:color w:val="000000" w:themeColor="text1"/>
          <w:u w:val="double"/>
        </w:rPr>
        <w:t>と判断する</w:t>
      </w:r>
      <w:r w:rsidR="00DC1082" w:rsidRPr="000B6863">
        <w:rPr>
          <w:rFonts w:ascii="ＭＳ ゴシック" w:eastAsia="ＭＳ ゴシック" w:hAnsi="ＭＳ ゴシック" w:hint="eastAsia"/>
          <w:color w:val="000000" w:themeColor="text1"/>
          <w:u w:val="double"/>
        </w:rPr>
        <w:t>場合は、契約締結までに、</w:t>
      </w:r>
      <w:r w:rsidRPr="000B6863">
        <w:rPr>
          <w:rFonts w:ascii="ＭＳ ゴシック" w:eastAsia="ＭＳ ゴシック" w:hAnsi="ＭＳ ゴシック" w:hint="eastAsia"/>
          <w:color w:val="000000" w:themeColor="text1"/>
          <w:u w:val="double"/>
        </w:rPr>
        <w:t>別添通知書に当該事象の状況の把握のため必要な情報を添えて、</w:t>
      </w:r>
      <w:r w:rsidR="00666662" w:rsidRPr="00666662">
        <w:rPr>
          <w:rFonts w:ascii="ＭＳ ゴシック" w:eastAsia="ＭＳ ゴシック" w:hAnsi="ＭＳ ゴシック" w:hint="eastAsia"/>
          <w:color w:val="000000" w:themeColor="text1"/>
          <w:u w:val="double"/>
        </w:rPr>
        <w:t>下記メールアドレス宛に電子データで通知、若しくは、契約担当課に紙で通知してください。</w:t>
      </w:r>
    </w:p>
    <w:p w:rsidR="00666662" w:rsidRPr="00666662" w:rsidRDefault="00666662" w:rsidP="00666662">
      <w:pPr>
        <w:ind w:firstLineChars="100" w:firstLine="198"/>
        <w:rPr>
          <w:rFonts w:ascii="ＭＳ ゴシック" w:eastAsia="ＭＳ ゴシック" w:hAnsi="ＭＳ ゴシック"/>
          <w:color w:val="000000" w:themeColor="text1"/>
          <w:u w:val="double"/>
        </w:rPr>
      </w:pPr>
    </w:p>
    <w:p w:rsidR="00666662" w:rsidRPr="00666662" w:rsidRDefault="00666662" w:rsidP="00666662">
      <w:pPr>
        <w:pBdr>
          <w:top w:val="single" w:sz="4" w:space="1" w:color="auto"/>
          <w:left w:val="single" w:sz="4" w:space="4" w:color="auto"/>
          <w:bottom w:val="single" w:sz="4" w:space="1" w:color="auto"/>
          <w:right w:val="single" w:sz="4" w:space="4" w:color="auto"/>
        </w:pBdr>
        <w:ind w:firstLineChars="100" w:firstLine="282"/>
        <w:rPr>
          <w:rFonts w:ascii="ＭＳ ゴシック" w:eastAsia="ＭＳ ゴシック" w:hAnsi="ＭＳ ゴシック"/>
          <w:color w:val="000000" w:themeColor="text1"/>
        </w:rPr>
      </w:pPr>
      <w:r w:rsidRPr="00666662">
        <w:rPr>
          <w:rFonts w:ascii="ＭＳ ゴシック" w:eastAsia="ＭＳ ゴシック" w:hAnsi="ＭＳ ゴシック" w:hint="eastAsia"/>
          <w:color w:val="000000" w:themeColor="text1"/>
          <w:spacing w:val="42"/>
          <w:kern w:val="0"/>
          <w:fitText w:val="1386" w:id="-859667200"/>
        </w:rPr>
        <w:t>契約担当</w:t>
      </w:r>
      <w:r w:rsidRPr="00666662">
        <w:rPr>
          <w:rFonts w:ascii="ＭＳ ゴシック" w:eastAsia="ＭＳ ゴシック" w:hAnsi="ＭＳ ゴシック" w:hint="eastAsia"/>
          <w:color w:val="000000" w:themeColor="text1"/>
          <w:kern w:val="0"/>
          <w:fitText w:val="1386" w:id="-859667200"/>
        </w:rPr>
        <w:t>課</w:t>
      </w:r>
      <w:r w:rsidRPr="00666662">
        <w:rPr>
          <w:rFonts w:ascii="ＭＳ ゴシック" w:eastAsia="ＭＳ ゴシック" w:hAnsi="ＭＳ ゴシック" w:hint="eastAsia"/>
          <w:color w:val="000000" w:themeColor="text1"/>
        </w:rPr>
        <w:t>：〒０</w:t>
      </w:r>
      <w:r w:rsidR="002D22CC">
        <w:rPr>
          <w:rFonts w:ascii="ＭＳ ゴシック" w:eastAsia="ＭＳ ゴシック" w:hAnsi="ＭＳ ゴシック" w:hint="eastAsia"/>
          <w:color w:val="000000" w:themeColor="text1"/>
        </w:rPr>
        <w:t>６４</w:t>
      </w:r>
      <w:r w:rsidRPr="00666662">
        <w:rPr>
          <w:rFonts w:ascii="ＭＳ ゴシック" w:eastAsia="ＭＳ ゴシック" w:hAnsi="ＭＳ ゴシック" w:hint="eastAsia"/>
          <w:color w:val="000000" w:themeColor="text1"/>
        </w:rPr>
        <w:t>－０</w:t>
      </w:r>
      <w:r w:rsidR="002D22CC">
        <w:rPr>
          <w:rFonts w:ascii="ＭＳ ゴシック" w:eastAsia="ＭＳ ゴシック" w:hAnsi="ＭＳ ゴシック" w:hint="eastAsia"/>
          <w:color w:val="000000" w:themeColor="text1"/>
        </w:rPr>
        <w:t>８１１</w:t>
      </w:r>
    </w:p>
    <w:p w:rsidR="00666662" w:rsidRPr="00666662" w:rsidRDefault="002D22CC" w:rsidP="00666662">
      <w:pPr>
        <w:pBdr>
          <w:top w:val="single" w:sz="4" w:space="1" w:color="auto"/>
          <w:left w:val="single" w:sz="4" w:space="4" w:color="auto"/>
          <w:bottom w:val="single" w:sz="4" w:space="1" w:color="auto"/>
          <w:right w:val="single" w:sz="4" w:space="4" w:color="auto"/>
        </w:pBdr>
        <w:ind w:firstLineChars="950" w:firstLine="1879"/>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札幌</w:t>
      </w:r>
      <w:r w:rsidR="00666662" w:rsidRPr="00666662">
        <w:rPr>
          <w:rFonts w:ascii="ＭＳ ゴシック" w:eastAsia="ＭＳ ゴシック" w:hAnsi="ＭＳ ゴシック" w:hint="eastAsia"/>
          <w:color w:val="000000" w:themeColor="text1"/>
        </w:rPr>
        <w:t>市</w:t>
      </w:r>
      <w:r>
        <w:rPr>
          <w:rFonts w:ascii="ＭＳ ゴシック" w:eastAsia="ＭＳ ゴシック" w:hAnsi="ＭＳ ゴシック" w:hint="eastAsia"/>
          <w:color w:val="000000" w:themeColor="text1"/>
        </w:rPr>
        <w:t>中央区南11</w:t>
      </w:r>
      <w:r w:rsidR="00666662" w:rsidRPr="00666662">
        <w:rPr>
          <w:rFonts w:ascii="ＭＳ ゴシック" w:eastAsia="ＭＳ ゴシック" w:hAnsi="ＭＳ ゴシック" w:hint="eastAsia"/>
          <w:color w:val="000000" w:themeColor="text1"/>
        </w:rPr>
        <w:t>条</w:t>
      </w:r>
      <w:r>
        <w:rPr>
          <w:rFonts w:ascii="ＭＳ ゴシック" w:eastAsia="ＭＳ ゴシック" w:hAnsi="ＭＳ ゴシック" w:hint="eastAsia"/>
          <w:color w:val="000000" w:themeColor="text1"/>
        </w:rPr>
        <w:t>西16</w:t>
      </w:r>
      <w:r w:rsidR="00666662" w:rsidRPr="00666662">
        <w:rPr>
          <w:rFonts w:ascii="ＭＳ ゴシック" w:eastAsia="ＭＳ ゴシック" w:hAnsi="ＭＳ ゴシック" w:hint="eastAsia"/>
          <w:color w:val="000000" w:themeColor="text1"/>
        </w:rPr>
        <w:t>丁目</w:t>
      </w:r>
      <w:r w:rsidRPr="002D22CC">
        <w:rPr>
          <w:rFonts w:ascii="ＭＳ ゴシック" w:eastAsia="ＭＳ ゴシック" w:hAnsi="ＭＳ ゴシック" w:cs="Arial"/>
          <w:color w:val="000000"/>
          <w:shd w:val="clear" w:color="auto" w:fill="FFFFFF"/>
        </w:rPr>
        <w:t>2番1号</w:t>
      </w:r>
    </w:p>
    <w:p w:rsidR="00666662" w:rsidRPr="00666662" w:rsidRDefault="002D22CC" w:rsidP="00666662">
      <w:pPr>
        <w:pBdr>
          <w:top w:val="single" w:sz="4" w:space="1" w:color="auto"/>
          <w:left w:val="single" w:sz="4" w:space="4" w:color="auto"/>
          <w:bottom w:val="single" w:sz="4" w:space="1" w:color="auto"/>
          <w:right w:val="single" w:sz="4" w:space="4" w:color="auto"/>
        </w:pBdr>
        <w:ind w:firstLineChars="950" w:firstLine="1879"/>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札幌</w:t>
      </w:r>
      <w:r w:rsidR="00666662" w:rsidRPr="00666662">
        <w:rPr>
          <w:rFonts w:ascii="ＭＳ ゴシック" w:eastAsia="ＭＳ ゴシック" w:hAnsi="ＭＳ ゴシック" w:hint="eastAsia"/>
          <w:color w:val="000000" w:themeColor="text1"/>
        </w:rPr>
        <w:t>建設管理部入札契約課予算係</w:t>
      </w:r>
    </w:p>
    <w:p w:rsidR="00DC1082" w:rsidRPr="00666662" w:rsidRDefault="00666662" w:rsidP="00666662">
      <w:pPr>
        <w:pBdr>
          <w:top w:val="single" w:sz="4" w:space="1" w:color="auto"/>
          <w:left w:val="single" w:sz="4" w:space="4" w:color="auto"/>
          <w:bottom w:val="single" w:sz="4" w:space="1" w:color="auto"/>
          <w:right w:val="single" w:sz="4" w:space="4" w:color="auto"/>
        </w:pBdr>
        <w:ind w:firstLineChars="150" w:firstLine="277"/>
        <w:rPr>
          <w:rFonts w:ascii="ＭＳ ゴシック" w:eastAsia="ＭＳ ゴシック" w:hAnsi="ＭＳ ゴシック"/>
          <w:color w:val="000000" w:themeColor="text1"/>
        </w:rPr>
      </w:pPr>
      <w:r w:rsidRPr="00666662">
        <w:rPr>
          <w:rFonts w:ascii="ＭＳ ゴシック" w:eastAsia="ＭＳ ゴシック" w:hAnsi="ＭＳ ゴシック" w:hint="eastAsia"/>
          <w:color w:val="000000" w:themeColor="text1"/>
          <w:w w:val="94"/>
          <w:kern w:val="0"/>
          <w:fitText w:val="1386" w:id="-859666944"/>
        </w:rPr>
        <w:t>メールアドレス</w:t>
      </w:r>
      <w:r w:rsidRPr="00666662">
        <w:rPr>
          <w:rFonts w:ascii="ＭＳ ゴシック" w:eastAsia="ＭＳ ゴシック" w:hAnsi="ＭＳ ゴシック" w:hint="eastAsia"/>
          <w:color w:val="000000" w:themeColor="text1"/>
        </w:rPr>
        <w:t>：</w:t>
      </w:r>
      <w:r w:rsidR="00B16724">
        <w:rPr>
          <w:rFonts w:ascii="ＭＳ ゴシック" w:eastAsia="ＭＳ ゴシック" w:hAnsi="ＭＳ ゴシック" w:hint="eastAsia"/>
          <w:color w:val="000000" w:themeColor="text1"/>
        </w:rPr>
        <w:t>s</w:t>
      </w:r>
      <w:r w:rsidR="00B16724">
        <w:rPr>
          <w:rFonts w:ascii="ＭＳ ゴシック" w:eastAsia="ＭＳ ゴシック" w:hAnsi="ＭＳ ゴシック"/>
          <w:color w:val="000000" w:themeColor="text1"/>
        </w:rPr>
        <w:t>atsudoboku.koji1</w:t>
      </w:r>
      <w:r w:rsidRPr="00666662">
        <w:rPr>
          <w:rFonts w:ascii="ＭＳ ゴシック" w:eastAsia="ＭＳ ゴシック" w:hAnsi="ＭＳ ゴシック"/>
          <w:color w:val="000000" w:themeColor="text1"/>
        </w:rPr>
        <w:t>@pref.hokkaido.lg.jp　※代表アドレス</w:t>
      </w:r>
    </w:p>
    <w:p w:rsidR="00666662" w:rsidRDefault="00666662" w:rsidP="00DC1082">
      <w:pPr>
        <w:rPr>
          <w:rFonts w:ascii="ＭＳ ゴシック" w:eastAsia="ＭＳ ゴシック" w:hAnsi="ＭＳ ゴシック"/>
          <w:color w:val="000000" w:themeColor="text1"/>
        </w:rPr>
      </w:pPr>
    </w:p>
    <w:p w:rsidR="00383175" w:rsidRPr="002075E6" w:rsidRDefault="00DC1082" w:rsidP="00DC1082">
      <w:pPr>
        <w:rPr>
          <w:rFonts w:ascii="ＭＳ ゴシック" w:eastAsia="ＭＳ ゴシック" w:hAnsi="ＭＳ ゴシック"/>
          <w:color w:val="000000" w:themeColor="text1"/>
        </w:rPr>
      </w:pPr>
      <w:r w:rsidRPr="002075E6">
        <w:rPr>
          <w:rFonts w:ascii="ＭＳ ゴシック" w:eastAsia="ＭＳ ゴシック" w:hAnsi="ＭＳ ゴシック" w:hint="eastAsia"/>
          <w:color w:val="000000" w:themeColor="text1"/>
        </w:rPr>
        <w:t xml:space="preserve">　</w:t>
      </w:r>
      <w:r w:rsidR="00383175" w:rsidRPr="002075E6">
        <w:rPr>
          <w:rFonts w:ascii="ＭＳ ゴシック" w:eastAsia="ＭＳ ゴシック" w:hAnsi="ＭＳ ゴシック" w:hint="eastAsia"/>
          <w:color w:val="000000" w:themeColor="text1"/>
        </w:rPr>
        <w:t>本通知の趣旨としては、請負契約の変更に関する予見可能性を持たせ、適切な請負契約の変更を円滑化しようとするものであるため、おそれ情報を通知するか否かについては、工事の内容などに応じて受注予定者自ら判断して</w:t>
      </w:r>
      <w:r w:rsidR="009111EC">
        <w:rPr>
          <w:rFonts w:ascii="ＭＳ ゴシック" w:eastAsia="ＭＳ ゴシック" w:hAnsi="ＭＳ ゴシック" w:hint="eastAsia"/>
          <w:color w:val="000000" w:themeColor="text1"/>
        </w:rPr>
        <w:t>ください。</w:t>
      </w:r>
    </w:p>
    <w:p w:rsidR="00383175" w:rsidRPr="002075E6" w:rsidRDefault="00383175" w:rsidP="00383175">
      <w:pPr>
        <w:ind w:firstLineChars="100" w:firstLine="198"/>
        <w:rPr>
          <w:rFonts w:ascii="ＭＳ ゴシック" w:eastAsia="ＭＳ ゴシック" w:hAnsi="ＭＳ ゴシック"/>
          <w:color w:val="000000" w:themeColor="text1"/>
        </w:rPr>
      </w:pPr>
      <w:r w:rsidRPr="002075E6">
        <w:rPr>
          <w:rFonts w:ascii="ＭＳ ゴシック" w:eastAsia="ＭＳ ゴシック" w:hAnsi="ＭＳ ゴシック" w:hint="eastAsia"/>
          <w:color w:val="000000" w:themeColor="text1"/>
        </w:rPr>
        <w:t>なお、本通知の有無に関わらず、</w:t>
      </w:r>
      <w:r w:rsidR="000B6863">
        <w:rPr>
          <w:rFonts w:ascii="ＭＳ ゴシック" w:eastAsia="ＭＳ ゴシック" w:hAnsi="ＭＳ ゴシック" w:hint="eastAsia"/>
          <w:color w:val="000000" w:themeColor="text1"/>
        </w:rPr>
        <w:t>工期</w:t>
      </w:r>
      <w:r w:rsidRPr="002075E6">
        <w:rPr>
          <w:rFonts w:ascii="ＭＳ ゴシック" w:eastAsia="ＭＳ ゴシック" w:hAnsi="ＭＳ ゴシック" w:hint="eastAsia"/>
          <w:color w:val="000000" w:themeColor="text1"/>
        </w:rPr>
        <w:t>等に影響を及ぼす事象が顕</w:t>
      </w:r>
      <w:bookmarkStart w:id="0" w:name="_GoBack"/>
      <w:bookmarkEnd w:id="0"/>
      <w:r w:rsidRPr="002075E6">
        <w:rPr>
          <w:rFonts w:ascii="ＭＳ ゴシック" w:eastAsia="ＭＳ ゴシック" w:hAnsi="ＭＳ ゴシック" w:hint="eastAsia"/>
          <w:color w:val="000000" w:themeColor="text1"/>
        </w:rPr>
        <w:t>在化した場合は、契約約款及び</w:t>
      </w:r>
      <w:r w:rsidR="00666662">
        <w:rPr>
          <w:rFonts w:ascii="ＭＳ ゴシック" w:eastAsia="ＭＳ ゴシック" w:hAnsi="ＭＳ ゴシック" w:hint="eastAsia"/>
          <w:color w:val="000000" w:themeColor="text1"/>
        </w:rPr>
        <w:t>各</w:t>
      </w:r>
      <w:r w:rsidRPr="002075E6">
        <w:rPr>
          <w:rFonts w:ascii="ＭＳ ゴシック" w:eastAsia="ＭＳ ゴシック" w:hAnsi="ＭＳ ゴシック" w:hint="eastAsia"/>
          <w:color w:val="000000" w:themeColor="text1"/>
        </w:rPr>
        <w:t>運用基準に基づき、協議を行うこととなりますことを申し添えます。</w:t>
      </w:r>
    </w:p>
    <w:p w:rsidR="00DC1082" w:rsidRDefault="009D55C7" w:rsidP="00DC1082">
      <w:pPr>
        <w:rPr>
          <w:rFonts w:ascii="ＭＳ ゴシック" w:eastAsia="ＭＳ ゴシック" w:hAnsi="ＭＳ ゴシック"/>
          <w:color w:val="000000" w:themeColor="text1"/>
          <w:sz w:val="18"/>
        </w:rPr>
      </w:pPr>
      <w:r>
        <w:rPr>
          <w:rFonts w:ascii="ＭＳ ゴシック" w:eastAsia="ＭＳ ゴシック" w:hAnsi="ＭＳ ゴシック"/>
          <w:noProof/>
          <w:color w:val="000000" w:themeColor="text1"/>
          <w:sz w:val="18"/>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217170</wp:posOffset>
                </wp:positionV>
                <wp:extent cx="6762750" cy="492442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6762750" cy="492442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222DAA" id="正方形/長方形 1" o:spid="_x0000_s1026" style="position:absolute;left:0;text-align:left;margin-left:-5.25pt;margin-top:17.1pt;width:532.5pt;height:38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" filled="f" strokecolor="black [3213]" strokeweight="1pt">
                <v:stroke dashstyle="dash"/>
              </v:rect>
            </w:pict>
          </mc:Fallback>
        </mc:AlternateContent>
      </w:r>
    </w:p>
    <w:p w:rsidR="009D55C7" w:rsidRPr="009D55C7" w:rsidRDefault="009D55C7" w:rsidP="00DC1082">
      <w:pPr>
        <w:rPr>
          <w:rFonts w:ascii="ＭＳ ゴシック" w:eastAsia="ＭＳ ゴシック" w:hAnsi="ＭＳ ゴシック"/>
          <w:color w:val="000000" w:themeColor="text1"/>
          <w:sz w:val="18"/>
        </w:rPr>
      </w:pPr>
    </w:p>
    <w:p w:rsidR="00DC1082" w:rsidRPr="009D55C7" w:rsidRDefault="00DC1082" w:rsidP="009D55C7">
      <w:pPr>
        <w:ind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【建設業法】</w:t>
      </w:r>
    </w:p>
    <w:p w:rsidR="00DC1082" w:rsidRPr="009D55C7" w:rsidRDefault="00DC1082" w:rsidP="009D55C7">
      <w:pPr>
        <w:ind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（工期等に影響を及ぼす事象に関する情報の通知等）</w:t>
      </w:r>
    </w:p>
    <w:p w:rsidR="00DC1082" w:rsidRPr="009D55C7" w:rsidRDefault="00DC1082" w:rsidP="009D55C7">
      <w:pPr>
        <w:ind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第二十条の二</w:t>
      </w:r>
    </w:p>
    <w:p w:rsidR="009D55C7" w:rsidRDefault="00DC1082" w:rsidP="009D55C7">
      <w:pPr>
        <w:ind w:leftChars="100" w:left="19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２　建設業者は、その請け負う建設工事について、主要な資材の供給の著しい減少、資材の価格の高騰その他の工期又は請負代金の額</w:t>
      </w:r>
    </w:p>
    <w:p w:rsidR="009D55C7" w:rsidRDefault="00DC1082" w:rsidP="009D55C7">
      <w:pPr>
        <w:ind w:leftChars="100" w:left="198"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に影響を及ぼすものとして国土交通省令で定める事象が発生するおそれがあると認めるときは、請負契約を締結するまでに、国土交</w:t>
      </w:r>
    </w:p>
    <w:p w:rsidR="00DC1082" w:rsidRPr="009D55C7" w:rsidRDefault="00DC1082" w:rsidP="009D55C7">
      <w:pPr>
        <w:ind w:leftChars="100" w:left="198"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通省令で定めるところにより、注文者に対して、その旨を当該事象の状況の把握のため必要な情報と併せて通知しなければならない。</w:t>
      </w:r>
    </w:p>
    <w:p w:rsidR="00DC1082" w:rsidRPr="009D55C7" w:rsidRDefault="00DC1082" w:rsidP="00DC1082">
      <w:pPr>
        <w:rPr>
          <w:rFonts w:ascii="ＭＳ ゴシック" w:eastAsia="ＭＳ ゴシック" w:hAnsi="ＭＳ ゴシック"/>
          <w:color w:val="000000" w:themeColor="text1"/>
          <w:sz w:val="18"/>
        </w:rPr>
      </w:pPr>
    </w:p>
    <w:p w:rsidR="00DC1082" w:rsidRPr="009D55C7" w:rsidRDefault="00DC1082" w:rsidP="009D55C7">
      <w:pPr>
        <w:ind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【建設業法施行規則】（国土交通省令）</w:t>
      </w:r>
    </w:p>
    <w:p w:rsidR="00DC1082" w:rsidRPr="009D55C7" w:rsidRDefault="00DC1082" w:rsidP="009D55C7">
      <w:pPr>
        <w:ind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（工期等に影響を及ぼす事象）</w:t>
      </w:r>
    </w:p>
    <w:p w:rsidR="00DC1082" w:rsidRPr="009D55C7" w:rsidRDefault="00DC1082" w:rsidP="009D55C7">
      <w:pPr>
        <w:ind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第十三条の十四</w:t>
      </w:r>
    </w:p>
    <w:p w:rsidR="00DC1082" w:rsidRPr="009D55C7" w:rsidRDefault="00DC1082" w:rsidP="009D55C7">
      <w:pPr>
        <w:ind w:leftChars="100" w:left="19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 xml:space="preserve">２　</w:t>
      </w:r>
      <w:r w:rsidRPr="009D55C7">
        <w:rPr>
          <w:rFonts w:ascii="ＭＳ ゴシック" w:eastAsia="ＭＳ ゴシック" w:hAnsi="ＭＳ ゴシック"/>
          <w:color w:val="000000" w:themeColor="text1"/>
          <w:sz w:val="18"/>
        </w:rPr>
        <w:t>法第二十条の二第二項の国土交通省令で定める事象は、次に掲げる事象であ</w:t>
      </w:r>
      <w:r w:rsidRPr="009D55C7">
        <w:rPr>
          <w:rFonts w:ascii="ＭＳ ゴシック" w:eastAsia="ＭＳ ゴシック" w:hAnsi="ＭＳ ゴシック" w:hint="eastAsia"/>
          <w:color w:val="000000" w:themeColor="text1"/>
          <w:sz w:val="18"/>
        </w:rPr>
        <w:t>っ</w:t>
      </w:r>
      <w:r w:rsidRPr="009D55C7">
        <w:rPr>
          <w:rFonts w:ascii="ＭＳ ゴシック" w:eastAsia="ＭＳ ゴシック" w:hAnsi="ＭＳ ゴシック"/>
          <w:color w:val="000000" w:themeColor="text1"/>
          <w:sz w:val="18"/>
        </w:rPr>
        <w:t>て天災その他</w:t>
      </w:r>
      <w:r w:rsidRPr="009D55C7">
        <w:rPr>
          <w:rFonts w:ascii="ＭＳ ゴシック" w:eastAsia="ＭＳ ゴシック" w:hAnsi="ＭＳ ゴシック" w:hint="eastAsia"/>
          <w:color w:val="000000" w:themeColor="text1"/>
          <w:sz w:val="18"/>
        </w:rPr>
        <w:t>不可抗力により生じるものとする。</w:t>
      </w:r>
    </w:p>
    <w:p w:rsidR="00DC1082" w:rsidRPr="009D55C7" w:rsidRDefault="00DC1082" w:rsidP="009D55C7">
      <w:pPr>
        <w:ind w:firstLineChars="200" w:firstLine="336"/>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一　主要な資機材の供給の不足若しくは遅延又は資機材の価格の高騰</w:t>
      </w:r>
    </w:p>
    <w:p w:rsidR="00DC1082" w:rsidRPr="009D55C7" w:rsidRDefault="00DC1082" w:rsidP="009D55C7">
      <w:pPr>
        <w:ind w:firstLineChars="200" w:firstLine="336"/>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二　特定の建設工事の種類における労務の供給の不足又は価格の高騰</w:t>
      </w:r>
    </w:p>
    <w:p w:rsidR="00AE6776" w:rsidRPr="009D55C7" w:rsidRDefault="002075E6" w:rsidP="009D55C7">
      <w:pPr>
        <w:widowControl/>
        <w:ind w:firstLineChars="100" w:firstLine="168"/>
        <w:jc w:val="left"/>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（工期等に影響を及ぼす事象に関する情報の通知の方法）</w:t>
      </w:r>
    </w:p>
    <w:p w:rsidR="00AE6776" w:rsidRPr="009D55C7" w:rsidRDefault="00AE6776" w:rsidP="009D55C7">
      <w:pPr>
        <w:ind w:firstLineChars="100" w:firstLine="168"/>
        <w:rPr>
          <w:rFonts w:ascii="ＭＳ ゴシック" w:eastAsia="ＭＳ ゴシック" w:hAnsi="ＭＳ ゴシック" w:cs="ＭＳ ゴシック"/>
          <w:color w:val="000000" w:themeColor="text1"/>
          <w:sz w:val="18"/>
        </w:rPr>
      </w:pPr>
      <w:r w:rsidRPr="009D55C7">
        <w:rPr>
          <w:rFonts w:ascii="ＭＳ ゴシック" w:eastAsia="ＭＳ ゴシック" w:hAnsi="ＭＳ ゴシック" w:hint="eastAsia"/>
          <w:color w:val="000000" w:themeColor="text1"/>
          <w:sz w:val="18"/>
        </w:rPr>
        <w:t>第十三条の十五</w:t>
      </w:r>
    </w:p>
    <w:p w:rsidR="009D55C7" w:rsidRDefault="00AE6776" w:rsidP="009D55C7">
      <w:pPr>
        <w:ind w:leftChars="100" w:left="19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 xml:space="preserve">２　</w:t>
      </w:r>
      <w:r w:rsidRPr="009D55C7">
        <w:rPr>
          <w:rFonts w:ascii="ＭＳ ゴシック" w:eastAsia="ＭＳ ゴシック" w:hAnsi="ＭＳ ゴシック"/>
          <w:color w:val="000000" w:themeColor="text1"/>
          <w:sz w:val="18"/>
        </w:rPr>
        <w:t>建設業者は、法第二十条の二第二項の規定により前条第二項の事象が発生するおそれがある</w:t>
      </w:r>
      <w:r w:rsidRPr="009D55C7">
        <w:rPr>
          <w:rFonts w:ascii="ＭＳ ゴシック" w:eastAsia="ＭＳ ゴシック" w:hAnsi="ＭＳ ゴシック" w:hint="eastAsia"/>
          <w:color w:val="000000" w:themeColor="text1"/>
          <w:sz w:val="18"/>
        </w:rPr>
        <w:t>旨及び当該事象の状況の把握のため必</w:t>
      </w:r>
    </w:p>
    <w:p w:rsidR="009D55C7" w:rsidRDefault="00AE6776" w:rsidP="009D55C7">
      <w:pPr>
        <w:ind w:leftChars="100" w:left="198"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要な情報を建設工事の注文者に対して通知しようとする場合において、当該建設業者が法第二十条第一項の規定により見積書を作成</w:t>
      </w:r>
    </w:p>
    <w:p w:rsidR="009D55C7" w:rsidRDefault="00AE6776" w:rsidP="009D55C7">
      <w:pPr>
        <w:ind w:leftChars="100" w:left="198"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するときにあってはこれらの情報を記載した書面を添付のうえ当該見積書を、作成しないときにあっては当該情報を記載した書面を、</w:t>
      </w:r>
    </w:p>
    <w:p w:rsidR="00AE6776" w:rsidRPr="009D55C7" w:rsidRDefault="00AE6776" w:rsidP="009D55C7">
      <w:pPr>
        <w:ind w:leftChars="100" w:left="198"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それぞれ交付してこれを行わなければならない。</w:t>
      </w:r>
    </w:p>
    <w:p w:rsidR="009D55C7" w:rsidRDefault="00AE6776" w:rsidP="009D55C7">
      <w:pPr>
        <w:ind w:leftChars="100" w:left="19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 xml:space="preserve">４　</w:t>
      </w:r>
      <w:r w:rsidRPr="009D55C7">
        <w:rPr>
          <w:rFonts w:ascii="ＭＳ ゴシック" w:eastAsia="ＭＳ ゴシック" w:hAnsi="ＭＳ ゴシック"/>
          <w:color w:val="000000" w:themeColor="text1"/>
          <w:sz w:val="18"/>
        </w:rPr>
        <w:t>第一項及び第二項の書面の交付については、当該書面が電磁的記録で作成されている場合に</w:t>
      </w:r>
      <w:r w:rsidRPr="009D55C7">
        <w:rPr>
          <w:rFonts w:ascii="ＭＳ ゴシック" w:eastAsia="ＭＳ ゴシック" w:hAnsi="ＭＳ ゴシック" w:hint="eastAsia"/>
          <w:color w:val="000000" w:themeColor="text1"/>
          <w:sz w:val="18"/>
        </w:rPr>
        <w:t>は、次に掲げる電磁的方法をもつて行</w:t>
      </w:r>
    </w:p>
    <w:p w:rsidR="00AE6776" w:rsidRPr="009D55C7" w:rsidRDefault="00AE6776" w:rsidP="009D55C7">
      <w:pPr>
        <w:ind w:leftChars="100" w:left="198"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うことができる。前項の請求において建設工事の注文者が当該書面を電磁的記録で作成することを求めた場合も、同様とする。</w:t>
      </w:r>
    </w:p>
    <w:p w:rsidR="009D55C7" w:rsidRDefault="00AE6776" w:rsidP="009D55C7">
      <w:pPr>
        <w:ind w:leftChars="200" w:left="396"/>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一　建設工事の注文者の使用に係る電子計算機と建設業者の使用に係る電子計算機とを電気通信回線で接続した電子情報処理組織を</w:t>
      </w:r>
    </w:p>
    <w:p w:rsidR="009D55C7" w:rsidRDefault="00AE6776" w:rsidP="009D55C7">
      <w:pPr>
        <w:ind w:leftChars="200" w:left="396"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使用する方法であって、当該電気通信回線を通じて情報が送信され、建設工事の注文者又は建設業者の使用に係る電子計算機に備</w:t>
      </w:r>
    </w:p>
    <w:p w:rsidR="00AE6776" w:rsidRPr="009D55C7" w:rsidRDefault="00AE6776" w:rsidP="009D55C7">
      <w:pPr>
        <w:ind w:leftChars="200" w:left="396"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えられたファイルに当該情報が記録されるもの</w:t>
      </w:r>
    </w:p>
    <w:p w:rsidR="00444196" w:rsidRPr="009D55C7" w:rsidRDefault="00AE6776" w:rsidP="009D55C7">
      <w:pPr>
        <w:ind w:firstLineChars="200" w:firstLine="336"/>
        <w:rPr>
          <w:rFonts w:ascii="ＭＳ ゴシック" w:eastAsia="ＭＳ ゴシック" w:hAnsi="ＭＳ ゴシック"/>
          <w:sz w:val="18"/>
        </w:rPr>
      </w:pPr>
      <w:r w:rsidRPr="009D55C7">
        <w:rPr>
          <w:rFonts w:ascii="ＭＳ ゴシック" w:eastAsia="ＭＳ ゴシック" w:hAnsi="ＭＳ ゴシック" w:hint="eastAsia"/>
          <w:color w:val="000000" w:themeColor="text1"/>
          <w:sz w:val="18"/>
        </w:rPr>
        <w:t>二　電磁的記</w:t>
      </w:r>
      <w:r w:rsidR="0017399F" w:rsidRPr="009D55C7">
        <w:rPr>
          <w:rFonts w:ascii="ＭＳ ゴシック" w:eastAsia="ＭＳ ゴシック" w:hAnsi="ＭＳ ゴシック" w:hint="eastAsia"/>
          <w:color w:val="000000" w:themeColor="text1"/>
          <w:sz w:val="18"/>
        </w:rPr>
        <w:t>録媒体をもつて調製するファイルに情報を記録したものを交付する方法</w:t>
      </w:r>
    </w:p>
    <w:sectPr w:rsidR="00444196" w:rsidRPr="009D55C7" w:rsidSect="00015B3F">
      <w:headerReference w:type="default" r:id="rId7"/>
      <w:pgSz w:w="11906" w:h="16838"/>
      <w:pgMar w:top="720" w:right="720" w:bottom="720" w:left="720" w:header="851" w:footer="992" w:gutter="0"/>
      <w:pgNumType w:start="0"/>
      <w:cols w:space="425"/>
      <w:docGrid w:type="linesAndChars" w:linePitch="292" w:charSpace="-250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995" w:rsidRDefault="00886995" w:rsidP="00DC1082">
      <w:r>
        <w:separator/>
      </w:r>
    </w:p>
  </w:endnote>
  <w:endnote w:type="continuationSeparator" w:id="0">
    <w:p w:rsidR="00886995" w:rsidRDefault="00886995" w:rsidP="00DC1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995" w:rsidRDefault="00886995" w:rsidP="00DC1082">
      <w:r>
        <w:separator/>
      </w:r>
    </w:p>
  </w:footnote>
  <w:footnote w:type="continuationSeparator" w:id="0">
    <w:p w:rsidR="00886995" w:rsidRDefault="00886995" w:rsidP="00DC1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886" w:rsidRPr="0017399F" w:rsidRDefault="0017399F" w:rsidP="0017399F">
    <w:pPr>
      <w:pStyle w:val="a6"/>
      <w:rPr>
        <w:rFonts w:ascii="ＭＳ ゴシック" w:eastAsia="ＭＳ ゴシック" w:hAnsi="ＭＳ ゴシック"/>
      </w:rPr>
    </w:pPr>
    <w:r w:rsidRPr="0017399F">
      <w:rPr>
        <w:rFonts w:ascii="ＭＳ ゴシック" w:eastAsia="ＭＳ ゴシック" w:hAnsi="ＭＳ ゴシック" w:hint="eastAsia"/>
      </w:rPr>
      <w:t>（</w:t>
    </w:r>
    <w:r>
      <w:rPr>
        <w:rFonts w:ascii="ＭＳ ゴシック" w:eastAsia="ＭＳ ゴシック" w:hAnsi="ＭＳ ゴシック" w:hint="eastAsia"/>
      </w:rPr>
      <w:t>別記様式２</w:t>
    </w:r>
    <w:r w:rsidRPr="0017399F">
      <w:rPr>
        <w:rFonts w:ascii="ＭＳ ゴシック" w:eastAsia="ＭＳ ゴシック" w:hAnsi="ＭＳ ゴシック"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201F0"/>
    <w:multiLevelType w:val="hybridMultilevel"/>
    <w:tmpl w:val="1ACE92F4"/>
    <w:lvl w:ilvl="0" w:tplc="CE76106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6EB69E5"/>
    <w:multiLevelType w:val="hybridMultilevel"/>
    <w:tmpl w:val="3086DCB4"/>
    <w:lvl w:ilvl="0" w:tplc="252090D8">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97"/>
  <w:drawingGridVerticalSpacing w:val="146"/>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221"/>
    <w:rsid w:val="000135AA"/>
    <w:rsid w:val="00015B3F"/>
    <w:rsid w:val="00072129"/>
    <w:rsid w:val="000B6863"/>
    <w:rsid w:val="000B7B09"/>
    <w:rsid w:val="0017399F"/>
    <w:rsid w:val="002075E6"/>
    <w:rsid w:val="00274858"/>
    <w:rsid w:val="002D22CC"/>
    <w:rsid w:val="00341BDA"/>
    <w:rsid w:val="00367CB7"/>
    <w:rsid w:val="00383175"/>
    <w:rsid w:val="00444196"/>
    <w:rsid w:val="004B1A4B"/>
    <w:rsid w:val="005D3B8C"/>
    <w:rsid w:val="00666662"/>
    <w:rsid w:val="00886995"/>
    <w:rsid w:val="00897C6F"/>
    <w:rsid w:val="008A54A4"/>
    <w:rsid w:val="008B1462"/>
    <w:rsid w:val="009111EC"/>
    <w:rsid w:val="00923AA5"/>
    <w:rsid w:val="00971F0A"/>
    <w:rsid w:val="009D55C7"/>
    <w:rsid w:val="00AE6776"/>
    <w:rsid w:val="00B13568"/>
    <w:rsid w:val="00B16724"/>
    <w:rsid w:val="00B44886"/>
    <w:rsid w:val="00C73805"/>
    <w:rsid w:val="00CD6B8D"/>
    <w:rsid w:val="00DC1082"/>
    <w:rsid w:val="00E02349"/>
    <w:rsid w:val="00FB2EBF"/>
    <w:rsid w:val="00FC6221"/>
    <w:rsid w:val="00FD3A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DAF9D0F"/>
  <w15:chartTrackingRefBased/>
  <w15:docId w15:val="{913AC67F-3D20-4EB4-960A-97053043C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6221"/>
    <w:pPr>
      <w:ind w:leftChars="400" w:left="840"/>
    </w:pPr>
  </w:style>
  <w:style w:type="paragraph" w:styleId="a4">
    <w:name w:val="Closing"/>
    <w:basedOn w:val="a"/>
    <w:link w:val="a5"/>
    <w:uiPriority w:val="99"/>
    <w:unhideWhenUsed/>
    <w:rsid w:val="00FC6221"/>
    <w:pPr>
      <w:jc w:val="right"/>
    </w:pPr>
    <w:rPr>
      <w:rFonts w:ascii="ＭＳ ゴシック" w:eastAsia="ＭＳ ゴシック" w:hAnsi="ＭＳ ゴシック"/>
    </w:rPr>
  </w:style>
  <w:style w:type="character" w:customStyle="1" w:styleId="a5">
    <w:name w:val="結語 (文字)"/>
    <w:basedOn w:val="a0"/>
    <w:link w:val="a4"/>
    <w:uiPriority w:val="99"/>
    <w:rsid w:val="00FC6221"/>
    <w:rPr>
      <w:rFonts w:ascii="ＭＳ ゴシック" w:eastAsia="ＭＳ ゴシック" w:hAnsi="ＭＳ ゴシック"/>
    </w:rPr>
  </w:style>
  <w:style w:type="paragraph" w:styleId="a6">
    <w:name w:val="header"/>
    <w:basedOn w:val="a"/>
    <w:link w:val="a7"/>
    <w:uiPriority w:val="99"/>
    <w:unhideWhenUsed/>
    <w:rsid w:val="00DC1082"/>
    <w:pPr>
      <w:tabs>
        <w:tab w:val="center" w:pos="4252"/>
        <w:tab w:val="right" w:pos="8504"/>
      </w:tabs>
      <w:snapToGrid w:val="0"/>
    </w:pPr>
  </w:style>
  <w:style w:type="character" w:customStyle="1" w:styleId="a7">
    <w:name w:val="ヘッダー (文字)"/>
    <w:basedOn w:val="a0"/>
    <w:link w:val="a6"/>
    <w:uiPriority w:val="99"/>
    <w:rsid w:val="00DC1082"/>
  </w:style>
  <w:style w:type="paragraph" w:styleId="a8">
    <w:name w:val="footer"/>
    <w:basedOn w:val="a"/>
    <w:link w:val="a9"/>
    <w:uiPriority w:val="99"/>
    <w:unhideWhenUsed/>
    <w:rsid w:val="00DC1082"/>
    <w:pPr>
      <w:tabs>
        <w:tab w:val="center" w:pos="4252"/>
        <w:tab w:val="right" w:pos="8504"/>
      </w:tabs>
      <w:snapToGrid w:val="0"/>
    </w:pPr>
  </w:style>
  <w:style w:type="character" w:customStyle="1" w:styleId="a9">
    <w:name w:val="フッター (文字)"/>
    <w:basedOn w:val="a0"/>
    <w:link w:val="a8"/>
    <w:uiPriority w:val="99"/>
    <w:rsid w:val="00DC1082"/>
  </w:style>
  <w:style w:type="character" w:styleId="aa">
    <w:name w:val="Hyperlink"/>
    <w:basedOn w:val="a0"/>
    <w:uiPriority w:val="99"/>
    <w:unhideWhenUsed/>
    <w:rsid w:val="00DC1082"/>
    <w:rPr>
      <w:color w:val="0563C1" w:themeColor="hyperlink"/>
      <w:u w:val="single"/>
    </w:rPr>
  </w:style>
  <w:style w:type="paragraph" w:styleId="ab">
    <w:name w:val="Balloon Text"/>
    <w:basedOn w:val="a"/>
    <w:link w:val="ac"/>
    <w:uiPriority w:val="99"/>
    <w:semiHidden/>
    <w:unhideWhenUsed/>
    <w:rsid w:val="000135AA"/>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0135A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218</Words>
  <Characters>1246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小田中＿篤也</cp:lastModifiedBy>
  <cp:revision>4</cp:revision>
  <cp:lastPrinted>2025-02-06T04:38:00Z</cp:lastPrinted>
  <dcterms:created xsi:type="dcterms:W3CDTF">2025-01-24T02:01:00Z</dcterms:created>
  <dcterms:modified xsi:type="dcterms:W3CDTF">2025-02-06T04:45:00Z</dcterms:modified>
</cp:coreProperties>
</file>