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27D4A2" w14:textId="5626702B" w:rsidR="00ED2734" w:rsidRPr="00DD0D43" w:rsidRDefault="000239CE" w:rsidP="00A41DAD">
      <w:pPr>
        <w:spacing w:line="280" w:lineRule="exact"/>
        <w:jc w:val="right"/>
      </w:pPr>
      <w:r w:rsidRPr="00DD0D43">
        <w:rPr>
          <w:rFonts w:ascii="ＭＳ 明朝" w:hAnsi="ＭＳ 明朝" w:cs="Times New Roman" w:hint="eastAsia"/>
        </w:rPr>
        <w:t>令和</w:t>
      </w:r>
      <w:r w:rsidR="00EF0DC0" w:rsidRPr="00DD0D43">
        <w:rPr>
          <w:rFonts w:ascii="ＭＳ 明朝" w:hAnsi="ＭＳ 明朝" w:cs="Times New Roman" w:hint="eastAsia"/>
        </w:rPr>
        <w:t>８</w:t>
      </w:r>
      <w:r w:rsidRPr="00DD0D43">
        <w:rPr>
          <w:rFonts w:ascii="ＭＳ 明朝" w:hAnsi="ＭＳ 明朝" w:hint="eastAsia"/>
        </w:rPr>
        <w:t>年</w:t>
      </w:r>
      <w:r w:rsidR="00225D79" w:rsidRPr="00DD0D43">
        <w:rPr>
          <w:rFonts w:ascii="ＭＳ 明朝" w:hAnsi="ＭＳ 明朝" w:hint="eastAsia"/>
        </w:rPr>
        <w:t>８</w:t>
      </w:r>
      <w:r w:rsidR="006473E3" w:rsidRPr="00DD0D43">
        <w:rPr>
          <w:rFonts w:hint="eastAsia"/>
        </w:rPr>
        <w:t>月</w:t>
      </w:r>
      <w:r w:rsidR="00225D79" w:rsidRPr="00DD0D43">
        <w:rPr>
          <w:rFonts w:hint="eastAsia"/>
        </w:rPr>
        <w:t>３１</w:t>
      </w:r>
      <w:r w:rsidR="006473E3" w:rsidRPr="00DD0D43">
        <w:rPr>
          <w:rFonts w:hint="eastAsia"/>
        </w:rPr>
        <w:t>日</w:t>
      </w:r>
    </w:p>
    <w:p w14:paraId="1014FD48" w14:textId="77777777" w:rsidR="006473E3" w:rsidRDefault="006473E3" w:rsidP="00A41DAD">
      <w:pPr>
        <w:spacing w:line="280" w:lineRule="exact"/>
        <w:jc w:val="right"/>
      </w:pPr>
    </w:p>
    <w:p w14:paraId="10457000" w14:textId="77777777" w:rsidR="00CB6ED8" w:rsidRDefault="009779D1" w:rsidP="009A032E">
      <w:pPr>
        <w:spacing w:line="280" w:lineRule="exact"/>
        <w:ind w:firstLineChars="100" w:firstLine="210"/>
        <w:jc w:val="left"/>
      </w:pPr>
      <w:r>
        <w:rPr>
          <w:rFonts w:hint="eastAsia"/>
        </w:rPr>
        <w:t>入札参加者</w:t>
      </w:r>
      <w:r w:rsidR="00CB6ED8">
        <w:rPr>
          <w:rFonts w:hint="eastAsia"/>
        </w:rPr>
        <w:t>各位</w:t>
      </w:r>
    </w:p>
    <w:p w14:paraId="52E6765B" w14:textId="77777777" w:rsidR="008E677A" w:rsidRDefault="008E677A" w:rsidP="00A41DAD">
      <w:pPr>
        <w:spacing w:line="280" w:lineRule="exact"/>
        <w:ind w:right="840"/>
      </w:pPr>
    </w:p>
    <w:p w14:paraId="6E577066" w14:textId="77777777" w:rsidR="00E46B57" w:rsidRDefault="006473E3" w:rsidP="009A032E">
      <w:pPr>
        <w:spacing w:line="280" w:lineRule="exact"/>
        <w:ind w:leftChars="405" w:left="850"/>
        <w:jc w:val="left"/>
        <w:rPr>
          <w:rFonts w:ascii="ＭＳ ゴシック" w:eastAsia="ＭＳ ゴシック" w:hAnsi="ＭＳ ゴシック" w:cs="メイリオ"/>
          <w:b/>
          <w:bCs/>
          <w:color w:val="333333"/>
          <w:kern w:val="36"/>
          <w:sz w:val="22"/>
          <w:szCs w:val="27"/>
        </w:rPr>
      </w:pPr>
      <w:r w:rsidRPr="008E677A">
        <w:rPr>
          <w:rFonts w:ascii="ＭＳ ゴシック" w:eastAsia="ＭＳ ゴシック" w:hAnsi="ＭＳ ゴシック" w:cs="メイリオ" w:hint="eastAsia"/>
          <w:b/>
          <w:bCs/>
          <w:color w:val="333333"/>
          <w:kern w:val="36"/>
          <w:sz w:val="22"/>
          <w:szCs w:val="27"/>
        </w:rPr>
        <w:t>各土木事務所が発注する</w:t>
      </w:r>
      <w:r w:rsidR="00E46B57" w:rsidRPr="00E46B57">
        <w:rPr>
          <w:rFonts w:ascii="ＭＳ ゴシック" w:eastAsia="ＭＳ ゴシック" w:hAnsi="ＭＳ ゴシック" w:cs="メイリオ" w:hint="eastAsia"/>
          <w:b/>
          <w:bCs/>
          <w:color w:val="333333"/>
          <w:kern w:val="36"/>
          <w:sz w:val="22"/>
          <w:szCs w:val="27"/>
        </w:rPr>
        <w:t>道路・下水維持補修業務委託</w:t>
      </w:r>
      <w:r w:rsidRPr="008E677A">
        <w:rPr>
          <w:rFonts w:ascii="ＭＳ ゴシック" w:eastAsia="ＭＳ ゴシック" w:hAnsi="ＭＳ ゴシック" w:cs="メイリオ" w:hint="eastAsia"/>
          <w:b/>
          <w:bCs/>
          <w:color w:val="333333"/>
          <w:kern w:val="36"/>
          <w:sz w:val="22"/>
          <w:szCs w:val="27"/>
        </w:rPr>
        <w:t>の入札時</w:t>
      </w:r>
      <w:r w:rsidR="00E46B57" w:rsidRPr="008E677A">
        <w:rPr>
          <w:rFonts w:ascii="ＭＳ ゴシック" w:eastAsia="ＭＳ ゴシック" w:hAnsi="ＭＳ ゴシック" w:cs="メイリオ" w:hint="eastAsia"/>
          <w:b/>
          <w:bCs/>
          <w:color w:val="333333"/>
          <w:kern w:val="36"/>
          <w:sz w:val="22"/>
          <w:szCs w:val="27"/>
        </w:rPr>
        <w:t>における</w:t>
      </w:r>
    </w:p>
    <w:p w14:paraId="2B7FF61D" w14:textId="77777777" w:rsidR="006473E3" w:rsidRPr="008E677A" w:rsidRDefault="006473E3" w:rsidP="009A032E">
      <w:pPr>
        <w:spacing w:line="280" w:lineRule="exact"/>
        <w:ind w:leftChars="405" w:left="850"/>
        <w:jc w:val="left"/>
        <w:rPr>
          <w:rFonts w:ascii="ＭＳ ゴシック" w:eastAsia="ＭＳ ゴシック" w:hAnsi="ＭＳ ゴシック" w:cs="メイリオ"/>
          <w:bCs/>
          <w:color w:val="333333"/>
          <w:kern w:val="36"/>
          <w:sz w:val="22"/>
          <w:szCs w:val="27"/>
        </w:rPr>
      </w:pPr>
      <w:r w:rsidRPr="008E677A">
        <w:rPr>
          <w:rFonts w:ascii="ＭＳ ゴシック" w:eastAsia="ＭＳ ゴシック" w:hAnsi="ＭＳ ゴシック" w:cs="メイリオ" w:hint="eastAsia"/>
          <w:b/>
          <w:bCs/>
          <w:color w:val="333333"/>
          <w:kern w:val="36"/>
          <w:sz w:val="22"/>
          <w:szCs w:val="27"/>
        </w:rPr>
        <w:t>積算内訳書の提出</w:t>
      </w:r>
      <w:r w:rsidR="00D47EB8">
        <w:rPr>
          <w:rFonts w:ascii="ＭＳ ゴシック" w:eastAsia="ＭＳ ゴシック" w:hAnsi="ＭＳ ゴシック" w:cs="メイリオ" w:hint="eastAsia"/>
          <w:b/>
          <w:bCs/>
          <w:color w:val="333333"/>
          <w:kern w:val="36"/>
          <w:sz w:val="22"/>
          <w:szCs w:val="27"/>
        </w:rPr>
        <w:t xml:space="preserve">　及び　最低制限価格の算定</w:t>
      </w:r>
      <w:r w:rsidR="00BA5616">
        <w:rPr>
          <w:rFonts w:ascii="ＭＳ ゴシック" w:eastAsia="ＭＳ ゴシック" w:hAnsi="ＭＳ ゴシック" w:cs="メイリオ" w:hint="eastAsia"/>
          <w:b/>
          <w:bCs/>
          <w:color w:val="333333"/>
          <w:kern w:val="36"/>
          <w:sz w:val="22"/>
          <w:szCs w:val="27"/>
        </w:rPr>
        <w:t>方法</w:t>
      </w:r>
      <w:r w:rsidRPr="008E677A">
        <w:rPr>
          <w:rFonts w:ascii="ＭＳ ゴシック" w:eastAsia="ＭＳ ゴシック" w:hAnsi="ＭＳ ゴシック" w:cs="メイリオ" w:hint="eastAsia"/>
          <w:b/>
          <w:bCs/>
          <w:color w:val="333333"/>
          <w:kern w:val="36"/>
          <w:sz w:val="22"/>
          <w:szCs w:val="27"/>
        </w:rPr>
        <w:t>について</w:t>
      </w:r>
    </w:p>
    <w:p w14:paraId="67117027" w14:textId="77777777" w:rsidR="00D47EB8" w:rsidRDefault="00D47EB8" w:rsidP="009A032E">
      <w:pPr>
        <w:pStyle w:val="Default"/>
        <w:spacing w:line="280" w:lineRule="exact"/>
        <w:ind w:leftChars="405" w:left="850"/>
      </w:pPr>
    </w:p>
    <w:p w14:paraId="23087C29" w14:textId="77777777" w:rsidR="00D47EB8" w:rsidRPr="00D47EB8" w:rsidRDefault="00D47EB8" w:rsidP="00A41DAD">
      <w:pPr>
        <w:pStyle w:val="Default"/>
        <w:spacing w:line="280" w:lineRule="exact"/>
        <w:rPr>
          <w:rFonts w:asciiTheme="majorEastAsia" w:eastAsiaTheme="majorEastAsia" w:hAnsiTheme="majorEastAsia"/>
          <w:b/>
        </w:rPr>
      </w:pPr>
      <w:r w:rsidRPr="00D47EB8">
        <w:rPr>
          <w:rFonts w:asciiTheme="majorEastAsia" w:eastAsiaTheme="majorEastAsia" w:hAnsiTheme="majorEastAsia" w:hint="eastAsia"/>
          <w:b/>
        </w:rPr>
        <w:t>１　積算内訳書の提出</w:t>
      </w:r>
    </w:p>
    <w:p w14:paraId="178FEB44" w14:textId="77777777" w:rsidR="00D47EB8" w:rsidRDefault="00D47EB8" w:rsidP="00A41DAD">
      <w:pPr>
        <w:pStyle w:val="Default"/>
        <w:spacing w:line="280" w:lineRule="exact"/>
      </w:pPr>
    </w:p>
    <w:p w14:paraId="0741564A" w14:textId="77777777" w:rsidR="00A41DAD" w:rsidRPr="00A41DAD" w:rsidRDefault="00D14A06" w:rsidP="009A032E">
      <w:pPr>
        <w:pStyle w:val="Default"/>
        <w:spacing w:line="280" w:lineRule="exact"/>
        <w:ind w:firstLineChars="100" w:firstLine="210"/>
        <w:rPr>
          <w:sz w:val="21"/>
          <w:szCs w:val="21"/>
        </w:rPr>
      </w:pPr>
      <w:r>
        <w:rPr>
          <w:rFonts w:hint="eastAsia"/>
          <w:sz w:val="21"/>
          <w:szCs w:val="21"/>
        </w:rPr>
        <w:t>各土木事務所</w:t>
      </w:r>
      <w:r w:rsidR="006473E3">
        <w:rPr>
          <w:rFonts w:hint="eastAsia"/>
          <w:sz w:val="21"/>
          <w:szCs w:val="21"/>
        </w:rPr>
        <w:t>が</w:t>
      </w:r>
      <w:r>
        <w:rPr>
          <w:rFonts w:hint="eastAsia"/>
          <w:sz w:val="21"/>
          <w:szCs w:val="21"/>
        </w:rPr>
        <w:t>発注する</w:t>
      </w:r>
      <w:r w:rsidR="00E46B57" w:rsidRPr="00E46B57">
        <w:rPr>
          <w:rFonts w:hint="eastAsia"/>
          <w:sz w:val="21"/>
          <w:szCs w:val="21"/>
        </w:rPr>
        <w:t>道路・下水維持補修業務委託</w:t>
      </w:r>
      <w:r>
        <w:rPr>
          <w:rFonts w:hint="eastAsia"/>
          <w:sz w:val="21"/>
          <w:szCs w:val="21"/>
        </w:rPr>
        <w:t>（</w:t>
      </w:r>
      <w:r w:rsidR="00B86252" w:rsidRPr="00B86252">
        <w:rPr>
          <w:rFonts w:hint="eastAsia"/>
          <w:sz w:val="21"/>
          <w:szCs w:val="21"/>
        </w:rPr>
        <w:t>概算数量発注方式</w:t>
      </w:r>
      <w:r>
        <w:rPr>
          <w:rFonts w:hint="eastAsia"/>
          <w:sz w:val="21"/>
          <w:szCs w:val="21"/>
        </w:rPr>
        <w:t>）</w:t>
      </w:r>
      <w:r w:rsidR="006B3D77">
        <w:rPr>
          <w:rFonts w:hint="eastAsia"/>
          <w:sz w:val="21"/>
          <w:szCs w:val="21"/>
        </w:rPr>
        <w:t>等</w:t>
      </w:r>
      <w:r>
        <w:rPr>
          <w:rFonts w:hint="eastAsia"/>
          <w:sz w:val="21"/>
          <w:szCs w:val="21"/>
        </w:rPr>
        <w:t>について、入札時に</w:t>
      </w:r>
      <w:r w:rsidR="006473E3">
        <w:rPr>
          <w:rFonts w:hint="eastAsia"/>
          <w:sz w:val="21"/>
          <w:szCs w:val="21"/>
        </w:rPr>
        <w:t>入札金額の算出根拠となる積算内訳書の提出が必要となりますので以下の事項について留意して</w:t>
      </w:r>
      <w:r w:rsidR="009A032E">
        <w:rPr>
          <w:rFonts w:hint="eastAsia"/>
          <w:sz w:val="21"/>
          <w:szCs w:val="21"/>
        </w:rPr>
        <w:t>下さい</w:t>
      </w:r>
      <w:r w:rsidR="006473E3">
        <w:rPr>
          <w:rFonts w:hint="eastAsia"/>
          <w:sz w:val="21"/>
          <w:szCs w:val="21"/>
        </w:rPr>
        <w:t>。</w:t>
      </w:r>
    </w:p>
    <w:p w14:paraId="70980C67" w14:textId="77777777" w:rsidR="00D14A06" w:rsidRPr="00BA5616" w:rsidRDefault="00D14A06" w:rsidP="009A032E">
      <w:pPr>
        <w:pStyle w:val="Default"/>
        <w:ind w:firstLineChars="100" w:firstLine="241"/>
        <w:rPr>
          <w:rFonts w:ascii="ＭＳ ゴシック" w:eastAsia="ＭＳ ゴシック" w:hAnsi="ＭＳ ゴシック"/>
          <w:b/>
          <w:u w:val="single"/>
        </w:rPr>
      </w:pPr>
      <w:r w:rsidRPr="00BA5616">
        <w:rPr>
          <w:rFonts w:ascii="ＭＳ ゴシック" w:eastAsia="ＭＳ ゴシック" w:hAnsi="ＭＳ ゴシック" w:hint="eastAsia"/>
          <w:b/>
          <w:u w:val="single"/>
        </w:rPr>
        <w:t>積算内訳書の提出が無い場合、その入札は無効となりますので、ご注意ください。</w:t>
      </w:r>
    </w:p>
    <w:p w14:paraId="1420BC1D" w14:textId="77777777" w:rsidR="00A41DAD" w:rsidRPr="008E677A" w:rsidRDefault="00D47EB8" w:rsidP="00A41DAD">
      <w:pPr>
        <w:pStyle w:val="Default"/>
        <w:spacing w:line="280" w:lineRule="exact"/>
        <w:rPr>
          <w:rFonts w:ascii="ＭＳ ゴシック" w:eastAsia="ＭＳ ゴシック" w:hAnsi="ＭＳ ゴシック" w:cs="HGP創英角ｺﾞｼｯｸUB"/>
          <w:b/>
          <w:sz w:val="21"/>
          <w:szCs w:val="21"/>
        </w:rPr>
      </w:pPr>
      <w:r>
        <w:rPr>
          <w:rFonts w:ascii="ＭＳ ゴシック" w:eastAsia="ＭＳ ゴシック" w:hAnsi="ＭＳ ゴシック" w:cs="HGP創英角ｺﾞｼｯｸUB" w:hint="eastAsia"/>
          <w:b/>
          <w:sz w:val="21"/>
          <w:szCs w:val="21"/>
        </w:rPr>
        <w:t>（</w:t>
      </w:r>
      <w:r w:rsidR="006473E3" w:rsidRPr="008E677A">
        <w:rPr>
          <w:rFonts w:ascii="ＭＳ ゴシック" w:eastAsia="ＭＳ ゴシック" w:hAnsi="ＭＳ ゴシック" w:cs="HGP創英角ｺﾞｼｯｸUB" w:hint="eastAsia"/>
          <w:b/>
          <w:sz w:val="21"/>
          <w:szCs w:val="21"/>
        </w:rPr>
        <w:t>１</w:t>
      </w:r>
      <w:r>
        <w:rPr>
          <w:rFonts w:ascii="ＭＳ ゴシック" w:eastAsia="ＭＳ ゴシック" w:hAnsi="ＭＳ ゴシック" w:cs="HGP創英角ｺﾞｼｯｸUB" w:hint="eastAsia"/>
          <w:b/>
          <w:sz w:val="21"/>
          <w:szCs w:val="21"/>
        </w:rPr>
        <w:t>）</w:t>
      </w:r>
      <w:r w:rsidR="006473E3" w:rsidRPr="008E677A">
        <w:rPr>
          <w:rFonts w:ascii="ＭＳ ゴシック" w:eastAsia="ＭＳ ゴシック" w:hAnsi="ＭＳ ゴシック" w:cs="HGP創英角ｺﾞｼｯｸUB" w:hint="eastAsia"/>
          <w:b/>
          <w:sz w:val="21"/>
          <w:szCs w:val="21"/>
        </w:rPr>
        <w:t>積算内訳書提出の対象</w:t>
      </w:r>
      <w:r w:rsidR="006473E3" w:rsidRPr="008E677A">
        <w:rPr>
          <w:rFonts w:ascii="ＭＳ ゴシック" w:eastAsia="ＭＳ ゴシック" w:hAnsi="ＭＳ ゴシック" w:cs="HGP創英角ｺﾞｼｯｸUB"/>
          <w:b/>
          <w:sz w:val="21"/>
          <w:szCs w:val="21"/>
        </w:rPr>
        <w:t xml:space="preserve"> </w:t>
      </w:r>
    </w:p>
    <w:p w14:paraId="46DD5F34" w14:textId="77777777" w:rsidR="00CB6ED8" w:rsidRDefault="00CB6ED8" w:rsidP="00D1161C">
      <w:pPr>
        <w:spacing w:line="280" w:lineRule="exact"/>
        <w:ind w:leftChars="100" w:left="210" w:firstLineChars="100" w:firstLine="210"/>
        <w:jc w:val="left"/>
        <w:rPr>
          <w:szCs w:val="21"/>
        </w:rPr>
      </w:pPr>
      <w:r>
        <w:rPr>
          <w:rFonts w:hint="eastAsia"/>
          <w:szCs w:val="21"/>
        </w:rPr>
        <w:t>各土木事務所が発注する</w:t>
      </w:r>
      <w:r w:rsidR="00E46B57" w:rsidRPr="00E46B57">
        <w:rPr>
          <w:rFonts w:ascii="ＭＳ 明朝" w:eastAsia="ＭＳ 明朝" w:cs="ＭＳ 明朝" w:hint="eastAsia"/>
          <w:color w:val="000000"/>
          <w:kern w:val="0"/>
          <w:szCs w:val="21"/>
        </w:rPr>
        <w:t>道路・下水維持補修業務委託</w:t>
      </w:r>
      <w:r>
        <w:rPr>
          <w:rFonts w:hint="eastAsia"/>
          <w:szCs w:val="21"/>
        </w:rPr>
        <w:t>（</w:t>
      </w:r>
      <w:r w:rsidR="00B86252" w:rsidRPr="00B86252">
        <w:rPr>
          <w:rFonts w:ascii="ＭＳ 明朝" w:eastAsia="ＭＳ 明朝" w:cs="ＭＳ 明朝" w:hint="eastAsia"/>
          <w:color w:val="000000"/>
          <w:kern w:val="0"/>
          <w:szCs w:val="21"/>
        </w:rPr>
        <w:t>概算数量発注方式</w:t>
      </w:r>
      <w:r>
        <w:rPr>
          <w:rFonts w:hint="eastAsia"/>
          <w:szCs w:val="21"/>
        </w:rPr>
        <w:t>）</w:t>
      </w:r>
    </w:p>
    <w:p w14:paraId="359A3059" w14:textId="77777777" w:rsidR="00A41DAD" w:rsidRPr="006473E3" w:rsidRDefault="00D47EB8" w:rsidP="00A41DAD">
      <w:pPr>
        <w:autoSpaceDE w:val="0"/>
        <w:autoSpaceDN w:val="0"/>
        <w:adjustRightInd w:val="0"/>
        <w:spacing w:line="280" w:lineRule="exact"/>
        <w:jc w:val="left"/>
        <w:rPr>
          <w:rFonts w:ascii="ＭＳ ゴシック" w:eastAsia="ＭＳ ゴシック" w:hAnsi="ＭＳ ゴシック" w:cs="HGP創英角ｺﾞｼｯｸUB"/>
          <w:b/>
          <w:color w:val="000000"/>
          <w:kern w:val="0"/>
          <w:szCs w:val="21"/>
        </w:rPr>
      </w:pPr>
      <w:r>
        <w:rPr>
          <w:rFonts w:ascii="ＭＳ ゴシック" w:eastAsia="ＭＳ ゴシック" w:hAnsi="ＭＳ ゴシック" w:cs="HGP創英角ｺﾞｼｯｸUB" w:hint="eastAsia"/>
          <w:b/>
          <w:color w:val="000000"/>
          <w:kern w:val="0"/>
          <w:szCs w:val="21"/>
        </w:rPr>
        <w:t>（</w:t>
      </w:r>
      <w:r w:rsidR="006473E3" w:rsidRPr="006473E3">
        <w:rPr>
          <w:rFonts w:ascii="ＭＳ ゴシック" w:eastAsia="ＭＳ ゴシック" w:hAnsi="ＭＳ ゴシック" w:cs="HGP創英角ｺﾞｼｯｸUB" w:hint="eastAsia"/>
          <w:b/>
          <w:color w:val="000000"/>
          <w:kern w:val="0"/>
          <w:szCs w:val="21"/>
        </w:rPr>
        <w:t>２</w:t>
      </w:r>
      <w:r>
        <w:rPr>
          <w:rFonts w:ascii="ＭＳ ゴシック" w:eastAsia="ＭＳ ゴシック" w:hAnsi="ＭＳ ゴシック" w:cs="HGP創英角ｺﾞｼｯｸUB" w:hint="eastAsia"/>
          <w:b/>
          <w:color w:val="000000"/>
          <w:kern w:val="0"/>
          <w:szCs w:val="21"/>
        </w:rPr>
        <w:t>）</w:t>
      </w:r>
      <w:r w:rsidR="006473E3" w:rsidRPr="006473E3">
        <w:rPr>
          <w:rFonts w:ascii="ＭＳ ゴシック" w:eastAsia="ＭＳ ゴシック" w:hAnsi="ＭＳ ゴシック" w:cs="HGP創英角ｺﾞｼｯｸUB" w:hint="eastAsia"/>
          <w:b/>
          <w:color w:val="000000"/>
          <w:kern w:val="0"/>
          <w:szCs w:val="21"/>
        </w:rPr>
        <w:t>積算内訳書の作成及び提出方法</w:t>
      </w:r>
      <w:r w:rsidR="006473E3" w:rsidRPr="006473E3">
        <w:rPr>
          <w:rFonts w:ascii="ＭＳ ゴシック" w:eastAsia="ＭＳ ゴシック" w:hAnsi="ＭＳ ゴシック" w:cs="HGP創英角ｺﾞｼｯｸUB"/>
          <w:b/>
          <w:color w:val="000000"/>
          <w:kern w:val="0"/>
          <w:szCs w:val="21"/>
        </w:rPr>
        <w:t xml:space="preserve"> </w:t>
      </w:r>
    </w:p>
    <w:p w14:paraId="773D93BB" w14:textId="77777777" w:rsidR="00A41DAD" w:rsidRPr="006473E3" w:rsidRDefault="006473E3" w:rsidP="00D47EB8">
      <w:pPr>
        <w:autoSpaceDE w:val="0"/>
        <w:autoSpaceDN w:val="0"/>
        <w:adjustRightInd w:val="0"/>
        <w:spacing w:line="280" w:lineRule="exact"/>
        <w:ind w:firstLineChars="100" w:firstLine="210"/>
        <w:jc w:val="left"/>
        <w:rPr>
          <w:rFonts w:ascii="ＭＳ 明朝" w:eastAsia="ＭＳ 明朝" w:cs="ＭＳ 明朝"/>
          <w:color w:val="000000"/>
          <w:kern w:val="0"/>
          <w:szCs w:val="21"/>
        </w:rPr>
      </w:pPr>
      <w:r w:rsidRPr="006473E3">
        <w:rPr>
          <w:rFonts w:ascii="ＭＳ 明朝" w:eastAsia="ＭＳ 明朝" w:cs="ＭＳ 明朝" w:hint="eastAsia"/>
          <w:color w:val="000000"/>
          <w:kern w:val="0"/>
          <w:szCs w:val="21"/>
        </w:rPr>
        <w:t>１）</w:t>
      </w:r>
      <w:r w:rsidRPr="006473E3">
        <w:rPr>
          <w:rFonts w:ascii="ＭＳ 明朝" w:eastAsia="ＭＳ 明朝" w:cs="ＭＳ 明朝"/>
          <w:color w:val="000000"/>
          <w:kern w:val="0"/>
          <w:szCs w:val="21"/>
        </w:rPr>
        <w:t xml:space="preserve"> </w:t>
      </w:r>
      <w:r w:rsidRPr="006473E3">
        <w:rPr>
          <w:rFonts w:ascii="ＭＳ 明朝" w:eastAsia="ＭＳ 明朝" w:cs="ＭＳ 明朝" w:hint="eastAsia"/>
          <w:color w:val="000000"/>
          <w:kern w:val="0"/>
          <w:szCs w:val="21"/>
        </w:rPr>
        <w:t>記載事項は以下のとおりとします。</w:t>
      </w:r>
      <w:r w:rsidRPr="006473E3">
        <w:rPr>
          <w:rFonts w:ascii="ＭＳ 明朝" w:eastAsia="ＭＳ 明朝" w:cs="ＭＳ 明朝"/>
          <w:color w:val="000000"/>
          <w:kern w:val="0"/>
          <w:szCs w:val="21"/>
        </w:rPr>
        <w:t xml:space="preserve"> </w:t>
      </w:r>
    </w:p>
    <w:p w14:paraId="10595F21" w14:textId="77777777" w:rsidR="006473E3" w:rsidRPr="006473E3" w:rsidRDefault="006473E3" w:rsidP="00A41DAD">
      <w:pPr>
        <w:autoSpaceDE w:val="0"/>
        <w:autoSpaceDN w:val="0"/>
        <w:adjustRightInd w:val="0"/>
        <w:spacing w:line="280" w:lineRule="exact"/>
        <w:ind w:firstLineChars="200" w:firstLine="420"/>
        <w:jc w:val="left"/>
        <w:rPr>
          <w:rFonts w:ascii="ＭＳ 明朝" w:eastAsia="ＭＳ 明朝" w:cs="ＭＳ 明朝"/>
          <w:color w:val="000000"/>
          <w:kern w:val="0"/>
          <w:szCs w:val="21"/>
        </w:rPr>
      </w:pPr>
      <w:r w:rsidRPr="006473E3">
        <w:rPr>
          <w:rFonts w:ascii="ＭＳ 明朝" w:eastAsia="ＭＳ 明朝" w:cs="ＭＳ 明朝" w:hint="eastAsia"/>
          <w:color w:val="000000"/>
          <w:kern w:val="0"/>
          <w:szCs w:val="21"/>
        </w:rPr>
        <w:t>ア</w:t>
      </w:r>
      <w:r w:rsidRPr="006473E3">
        <w:rPr>
          <w:rFonts w:ascii="ＭＳ 明朝" w:eastAsia="ＭＳ 明朝" w:cs="ＭＳ 明朝"/>
          <w:color w:val="000000"/>
          <w:kern w:val="0"/>
          <w:szCs w:val="21"/>
        </w:rPr>
        <w:t xml:space="preserve"> </w:t>
      </w:r>
      <w:r w:rsidR="00D1161C">
        <w:rPr>
          <w:rFonts w:ascii="ＭＳ 明朝" w:eastAsia="ＭＳ 明朝" w:cs="ＭＳ 明朝" w:hint="eastAsia"/>
          <w:color w:val="000000"/>
          <w:kern w:val="0"/>
          <w:szCs w:val="21"/>
        </w:rPr>
        <w:t>業務名、施工地区、入札日</w:t>
      </w:r>
    </w:p>
    <w:p w14:paraId="4FA32192" w14:textId="77777777" w:rsidR="006473E3" w:rsidRPr="006473E3" w:rsidRDefault="006473E3" w:rsidP="00A41DAD">
      <w:pPr>
        <w:autoSpaceDE w:val="0"/>
        <w:autoSpaceDN w:val="0"/>
        <w:adjustRightInd w:val="0"/>
        <w:spacing w:line="280" w:lineRule="exact"/>
        <w:ind w:firstLineChars="200" w:firstLine="420"/>
        <w:jc w:val="left"/>
        <w:rPr>
          <w:rFonts w:ascii="ＭＳ 明朝" w:eastAsia="ＭＳ 明朝" w:cs="ＭＳ 明朝"/>
          <w:color w:val="000000"/>
          <w:kern w:val="0"/>
          <w:szCs w:val="21"/>
        </w:rPr>
      </w:pPr>
      <w:r w:rsidRPr="006473E3">
        <w:rPr>
          <w:rFonts w:ascii="ＭＳ 明朝" w:eastAsia="ＭＳ 明朝" w:cs="ＭＳ 明朝" w:hint="eastAsia"/>
          <w:color w:val="000000"/>
          <w:kern w:val="0"/>
          <w:szCs w:val="21"/>
        </w:rPr>
        <w:t>イ</w:t>
      </w:r>
      <w:r w:rsidRPr="006473E3">
        <w:rPr>
          <w:rFonts w:ascii="ＭＳ 明朝" w:eastAsia="ＭＳ 明朝" w:cs="ＭＳ 明朝"/>
          <w:color w:val="000000"/>
          <w:kern w:val="0"/>
          <w:szCs w:val="21"/>
        </w:rPr>
        <w:t xml:space="preserve"> </w:t>
      </w:r>
      <w:r w:rsidRPr="006473E3">
        <w:rPr>
          <w:rFonts w:ascii="ＭＳ 明朝" w:eastAsia="ＭＳ 明朝" w:cs="ＭＳ 明朝" w:hint="eastAsia"/>
          <w:color w:val="000000"/>
          <w:kern w:val="0"/>
          <w:szCs w:val="21"/>
        </w:rPr>
        <w:t>入札者</w:t>
      </w:r>
      <w:r w:rsidR="00A41DAD">
        <w:rPr>
          <w:rFonts w:ascii="ＭＳ 明朝" w:eastAsia="ＭＳ 明朝" w:cs="ＭＳ 明朝" w:hint="eastAsia"/>
          <w:color w:val="000000"/>
          <w:kern w:val="0"/>
          <w:szCs w:val="21"/>
        </w:rPr>
        <w:t>の所在地、商号又は名称、代表者の職・氏名</w:t>
      </w:r>
    </w:p>
    <w:p w14:paraId="404BBACD" w14:textId="77777777" w:rsidR="006473E3" w:rsidRPr="006473E3" w:rsidRDefault="006473E3" w:rsidP="00BA5616">
      <w:pPr>
        <w:autoSpaceDE w:val="0"/>
        <w:autoSpaceDN w:val="0"/>
        <w:adjustRightInd w:val="0"/>
        <w:spacing w:line="280" w:lineRule="exact"/>
        <w:ind w:leftChars="200" w:left="630" w:hangingChars="100" w:hanging="210"/>
        <w:jc w:val="left"/>
        <w:rPr>
          <w:rFonts w:ascii="ＭＳ 明朝" w:eastAsia="ＭＳ 明朝" w:cs="ＭＳ 明朝"/>
          <w:color w:val="000000"/>
          <w:kern w:val="0"/>
          <w:szCs w:val="21"/>
        </w:rPr>
      </w:pPr>
      <w:r w:rsidRPr="006473E3">
        <w:rPr>
          <w:rFonts w:ascii="ＭＳ 明朝" w:eastAsia="ＭＳ 明朝" w:cs="ＭＳ 明朝" w:hint="eastAsia"/>
          <w:color w:val="000000"/>
          <w:kern w:val="0"/>
          <w:szCs w:val="21"/>
        </w:rPr>
        <w:t>ウ</w:t>
      </w:r>
      <w:r w:rsidRPr="006473E3">
        <w:rPr>
          <w:rFonts w:ascii="ＭＳ 明朝" w:eastAsia="ＭＳ 明朝" w:cs="ＭＳ 明朝"/>
          <w:color w:val="000000"/>
          <w:kern w:val="0"/>
          <w:szCs w:val="21"/>
        </w:rPr>
        <w:t xml:space="preserve"> </w:t>
      </w:r>
      <w:r w:rsidRPr="006473E3">
        <w:rPr>
          <w:rFonts w:ascii="ＭＳ 明朝" w:eastAsia="ＭＳ 明朝" w:cs="ＭＳ 明朝" w:hint="eastAsia"/>
          <w:color w:val="000000"/>
          <w:kern w:val="0"/>
          <w:szCs w:val="21"/>
        </w:rPr>
        <w:t>入札金額の内訳（当該競争入札に際し、参考資料として配付した数量内訳書の、設計金額合計までの大内訳書とし、各項目に該当する金額を記載してください。）</w:t>
      </w:r>
      <w:r w:rsidRPr="006473E3">
        <w:rPr>
          <w:rFonts w:ascii="ＭＳ 明朝" w:eastAsia="ＭＳ 明朝" w:cs="ＭＳ 明朝"/>
          <w:color w:val="000000"/>
          <w:kern w:val="0"/>
          <w:szCs w:val="21"/>
        </w:rPr>
        <w:t xml:space="preserve"> </w:t>
      </w:r>
    </w:p>
    <w:p w14:paraId="344A1F5E" w14:textId="77777777" w:rsidR="00A41DAD" w:rsidRDefault="006473E3" w:rsidP="00D47EB8">
      <w:pPr>
        <w:autoSpaceDE w:val="0"/>
        <w:autoSpaceDN w:val="0"/>
        <w:adjustRightInd w:val="0"/>
        <w:spacing w:line="280" w:lineRule="exact"/>
        <w:ind w:leftChars="100" w:left="630" w:hangingChars="200" w:hanging="420"/>
        <w:jc w:val="left"/>
        <w:rPr>
          <w:rFonts w:ascii="ＭＳ 明朝" w:eastAsia="ＭＳ 明朝" w:cs="ＭＳ 明朝"/>
          <w:color w:val="000000"/>
          <w:kern w:val="0"/>
          <w:szCs w:val="21"/>
        </w:rPr>
      </w:pPr>
      <w:r w:rsidRPr="006473E3">
        <w:rPr>
          <w:rFonts w:ascii="ＭＳ 明朝" w:eastAsia="ＭＳ 明朝" w:cs="ＭＳ 明朝" w:hint="eastAsia"/>
          <w:color w:val="000000"/>
          <w:kern w:val="0"/>
          <w:szCs w:val="21"/>
        </w:rPr>
        <w:t>２）</w:t>
      </w:r>
      <w:r w:rsidRPr="006473E3">
        <w:rPr>
          <w:rFonts w:ascii="ＭＳ 明朝" w:eastAsia="ＭＳ 明朝" w:cs="ＭＳ 明朝"/>
          <w:color w:val="000000"/>
          <w:kern w:val="0"/>
          <w:szCs w:val="21"/>
        </w:rPr>
        <w:t xml:space="preserve"> </w:t>
      </w:r>
      <w:r w:rsidRPr="006473E3">
        <w:rPr>
          <w:rFonts w:ascii="ＭＳ 明朝" w:eastAsia="ＭＳ 明朝" w:cs="ＭＳ 明朝" w:hint="eastAsia"/>
          <w:color w:val="000000"/>
          <w:kern w:val="0"/>
          <w:szCs w:val="21"/>
        </w:rPr>
        <w:t>様式は当該競争入札の数量内訳書の項目に準じたものとしてください。用紙サイズはＡ４（縦・横自由）とします。</w:t>
      </w:r>
    </w:p>
    <w:p w14:paraId="1AA22B46" w14:textId="77777777" w:rsidR="00A41DAD" w:rsidRPr="006473E3" w:rsidRDefault="006473E3" w:rsidP="00D47EB8">
      <w:pPr>
        <w:autoSpaceDE w:val="0"/>
        <w:autoSpaceDN w:val="0"/>
        <w:adjustRightInd w:val="0"/>
        <w:spacing w:line="280" w:lineRule="exact"/>
        <w:ind w:leftChars="100" w:left="630" w:hangingChars="200" w:hanging="420"/>
        <w:jc w:val="left"/>
        <w:rPr>
          <w:rFonts w:ascii="ＭＳ 明朝" w:eastAsia="ＭＳ 明朝" w:cs="ＭＳ 明朝"/>
          <w:color w:val="000000"/>
          <w:kern w:val="0"/>
          <w:szCs w:val="21"/>
        </w:rPr>
      </w:pPr>
      <w:r w:rsidRPr="006473E3">
        <w:rPr>
          <w:rFonts w:ascii="ＭＳ 明朝" w:eastAsia="ＭＳ 明朝" w:cs="ＭＳ 明朝" w:hint="eastAsia"/>
          <w:color w:val="000000"/>
          <w:kern w:val="0"/>
          <w:szCs w:val="21"/>
        </w:rPr>
        <w:t>３）</w:t>
      </w:r>
      <w:r w:rsidRPr="006473E3">
        <w:rPr>
          <w:rFonts w:ascii="ＭＳ 明朝" w:eastAsia="ＭＳ 明朝" w:cs="ＭＳ 明朝"/>
          <w:color w:val="000000"/>
          <w:kern w:val="0"/>
          <w:szCs w:val="21"/>
        </w:rPr>
        <w:t xml:space="preserve"> </w:t>
      </w:r>
      <w:r w:rsidRPr="006473E3">
        <w:rPr>
          <w:rFonts w:ascii="ＭＳ 明朝" w:eastAsia="ＭＳ 明朝" w:cs="ＭＳ 明朝" w:hint="eastAsia"/>
          <w:color w:val="000000"/>
          <w:kern w:val="0"/>
          <w:szCs w:val="21"/>
        </w:rPr>
        <w:t>提出</w:t>
      </w:r>
      <w:r w:rsidR="00D1161C">
        <w:rPr>
          <w:rFonts w:ascii="ＭＳ 明朝" w:eastAsia="ＭＳ 明朝" w:cs="ＭＳ 明朝" w:hint="eastAsia"/>
          <w:color w:val="000000"/>
          <w:kern w:val="0"/>
          <w:szCs w:val="21"/>
        </w:rPr>
        <w:t>方法</w:t>
      </w:r>
      <w:r w:rsidRPr="006473E3">
        <w:rPr>
          <w:rFonts w:ascii="ＭＳ 明朝" w:eastAsia="ＭＳ 明朝" w:cs="ＭＳ 明朝" w:hint="eastAsia"/>
          <w:color w:val="000000"/>
          <w:kern w:val="0"/>
          <w:szCs w:val="21"/>
        </w:rPr>
        <w:t>は、入札書と同時</w:t>
      </w:r>
      <w:r w:rsidR="00D1161C">
        <w:rPr>
          <w:rFonts w:ascii="ＭＳ 明朝" w:eastAsia="ＭＳ 明朝" w:cs="ＭＳ 明朝" w:hint="eastAsia"/>
          <w:color w:val="000000"/>
          <w:kern w:val="0"/>
          <w:szCs w:val="21"/>
        </w:rPr>
        <w:t>となります</w:t>
      </w:r>
      <w:r w:rsidRPr="006473E3">
        <w:rPr>
          <w:rFonts w:ascii="ＭＳ 明朝" w:eastAsia="ＭＳ 明朝" w:cs="ＭＳ 明朝" w:hint="eastAsia"/>
          <w:color w:val="000000"/>
          <w:kern w:val="0"/>
          <w:szCs w:val="21"/>
        </w:rPr>
        <w:t>。</w:t>
      </w:r>
    </w:p>
    <w:p w14:paraId="5A62D2E7" w14:textId="77777777" w:rsidR="006473E3" w:rsidRPr="006473E3" w:rsidRDefault="00D47EB8" w:rsidP="00A41DAD">
      <w:pPr>
        <w:autoSpaceDE w:val="0"/>
        <w:autoSpaceDN w:val="0"/>
        <w:adjustRightInd w:val="0"/>
        <w:spacing w:line="280" w:lineRule="exact"/>
        <w:jc w:val="left"/>
        <w:rPr>
          <w:rFonts w:ascii="ＭＳ ゴシック" w:eastAsia="ＭＳ ゴシック" w:hAnsi="ＭＳ ゴシック" w:cs="HGP創英角ｺﾞｼｯｸUB"/>
          <w:b/>
          <w:color w:val="000000"/>
          <w:kern w:val="0"/>
          <w:szCs w:val="21"/>
        </w:rPr>
      </w:pPr>
      <w:r>
        <w:rPr>
          <w:rFonts w:ascii="ＭＳ ゴシック" w:eastAsia="ＭＳ ゴシック" w:hAnsi="ＭＳ ゴシック" w:cs="HGP創英角ｺﾞｼｯｸUB" w:hint="eastAsia"/>
          <w:b/>
          <w:color w:val="000000"/>
          <w:kern w:val="0"/>
          <w:szCs w:val="21"/>
        </w:rPr>
        <w:t>（</w:t>
      </w:r>
      <w:r w:rsidR="006473E3" w:rsidRPr="006473E3">
        <w:rPr>
          <w:rFonts w:ascii="ＭＳ ゴシック" w:eastAsia="ＭＳ ゴシック" w:hAnsi="ＭＳ ゴシック" w:cs="HGP創英角ｺﾞｼｯｸUB" w:hint="eastAsia"/>
          <w:b/>
          <w:color w:val="000000"/>
          <w:kern w:val="0"/>
          <w:szCs w:val="21"/>
        </w:rPr>
        <w:t>３</w:t>
      </w:r>
      <w:r>
        <w:rPr>
          <w:rFonts w:ascii="ＭＳ ゴシック" w:eastAsia="ＭＳ ゴシック" w:hAnsi="ＭＳ ゴシック" w:cs="HGP創英角ｺﾞｼｯｸUB" w:hint="eastAsia"/>
          <w:b/>
          <w:color w:val="000000"/>
          <w:kern w:val="0"/>
          <w:szCs w:val="21"/>
        </w:rPr>
        <w:t>）</w:t>
      </w:r>
      <w:r w:rsidR="006473E3" w:rsidRPr="006473E3">
        <w:rPr>
          <w:rFonts w:ascii="ＭＳ ゴシック" w:eastAsia="ＭＳ ゴシック" w:hAnsi="ＭＳ ゴシック" w:cs="HGP創英角ｺﾞｼｯｸUB" w:hint="eastAsia"/>
          <w:b/>
          <w:color w:val="000000"/>
          <w:kern w:val="0"/>
          <w:szCs w:val="21"/>
        </w:rPr>
        <w:t>積算内訳書の作成にあたっての注意事項等</w:t>
      </w:r>
      <w:r w:rsidR="006473E3" w:rsidRPr="006473E3">
        <w:rPr>
          <w:rFonts w:ascii="ＭＳ ゴシック" w:eastAsia="ＭＳ ゴシック" w:hAnsi="ＭＳ ゴシック" w:cs="HGP創英角ｺﾞｼｯｸUB"/>
          <w:b/>
          <w:color w:val="000000"/>
          <w:kern w:val="0"/>
          <w:szCs w:val="21"/>
        </w:rPr>
        <w:t xml:space="preserve"> </w:t>
      </w:r>
    </w:p>
    <w:p w14:paraId="1C41C3C8" w14:textId="77777777" w:rsidR="00A41DAD" w:rsidRDefault="006473E3" w:rsidP="00D47EB8">
      <w:pPr>
        <w:autoSpaceDE w:val="0"/>
        <w:autoSpaceDN w:val="0"/>
        <w:adjustRightInd w:val="0"/>
        <w:spacing w:line="280" w:lineRule="exact"/>
        <w:ind w:firstLineChars="100" w:firstLine="210"/>
        <w:jc w:val="left"/>
        <w:rPr>
          <w:rFonts w:ascii="ＭＳ 明朝" w:eastAsia="ＭＳ 明朝" w:cs="ＭＳ 明朝"/>
          <w:color w:val="000000"/>
          <w:kern w:val="0"/>
          <w:szCs w:val="21"/>
        </w:rPr>
      </w:pPr>
      <w:r w:rsidRPr="006473E3">
        <w:rPr>
          <w:rFonts w:ascii="ＭＳ 明朝" w:eastAsia="ＭＳ 明朝" w:cs="ＭＳ 明朝" w:hint="eastAsia"/>
          <w:color w:val="000000"/>
          <w:kern w:val="0"/>
          <w:szCs w:val="21"/>
        </w:rPr>
        <w:t>１）</w:t>
      </w:r>
      <w:r w:rsidRPr="006473E3">
        <w:rPr>
          <w:rFonts w:ascii="ＭＳ 明朝" w:eastAsia="ＭＳ 明朝" w:cs="ＭＳ 明朝"/>
          <w:color w:val="000000"/>
          <w:kern w:val="0"/>
          <w:szCs w:val="21"/>
        </w:rPr>
        <w:t xml:space="preserve"> </w:t>
      </w:r>
      <w:r w:rsidRPr="006473E3">
        <w:rPr>
          <w:rFonts w:ascii="ＭＳ 明朝" w:eastAsia="ＭＳ 明朝" w:cs="ＭＳ 明朝" w:hint="eastAsia"/>
          <w:color w:val="000000"/>
          <w:kern w:val="0"/>
          <w:szCs w:val="21"/>
        </w:rPr>
        <w:t>積算内訳書は、入札金額に対応する内容で作成してください。</w:t>
      </w:r>
      <w:r w:rsidRPr="006473E3">
        <w:rPr>
          <w:rFonts w:ascii="ＭＳ 明朝" w:eastAsia="ＭＳ 明朝" w:cs="ＭＳ 明朝"/>
          <w:color w:val="000000"/>
          <w:kern w:val="0"/>
          <w:szCs w:val="21"/>
        </w:rPr>
        <w:t xml:space="preserve"> </w:t>
      </w:r>
    </w:p>
    <w:p w14:paraId="22009DA9" w14:textId="77777777" w:rsidR="006473E3" w:rsidRPr="008E677A" w:rsidRDefault="006473E3" w:rsidP="00D1161C">
      <w:pPr>
        <w:autoSpaceDE w:val="0"/>
        <w:autoSpaceDN w:val="0"/>
        <w:adjustRightInd w:val="0"/>
        <w:spacing w:line="280" w:lineRule="exact"/>
        <w:ind w:leftChars="100" w:left="630" w:hangingChars="200" w:hanging="420"/>
        <w:jc w:val="left"/>
        <w:rPr>
          <w:rFonts w:ascii="HGP創英角ｺﾞｼｯｸUB" w:eastAsia="HGP創英角ｺﾞｼｯｸUB" w:cs="HGP創英角ｺﾞｼｯｸUB"/>
          <w:color w:val="000000"/>
          <w:kern w:val="0"/>
          <w:szCs w:val="21"/>
        </w:rPr>
      </w:pPr>
      <w:r w:rsidRPr="006473E3">
        <w:rPr>
          <w:rFonts w:ascii="ＭＳ 明朝" w:eastAsia="ＭＳ 明朝" w:cs="ＭＳ 明朝" w:hint="eastAsia"/>
          <w:color w:val="000000"/>
          <w:kern w:val="0"/>
          <w:szCs w:val="21"/>
        </w:rPr>
        <w:t>２）</w:t>
      </w:r>
      <w:r w:rsidRPr="006473E3">
        <w:rPr>
          <w:rFonts w:ascii="ＭＳ 明朝" w:eastAsia="ＭＳ 明朝" w:cs="ＭＳ 明朝"/>
          <w:color w:val="000000"/>
          <w:kern w:val="0"/>
          <w:szCs w:val="21"/>
        </w:rPr>
        <w:t xml:space="preserve"> </w:t>
      </w:r>
      <w:r w:rsidR="00336C04">
        <w:rPr>
          <w:rFonts w:ascii="ＭＳ 明朝" w:eastAsia="ＭＳ 明朝" w:cs="ＭＳ 明朝" w:hint="eastAsia"/>
          <w:color w:val="000000"/>
          <w:kern w:val="0"/>
          <w:szCs w:val="21"/>
        </w:rPr>
        <w:t>積算内訳書を提出できない場合は、その入札は無効</w:t>
      </w:r>
      <w:r w:rsidRPr="006473E3">
        <w:rPr>
          <w:rFonts w:ascii="ＭＳ 明朝" w:eastAsia="ＭＳ 明朝" w:cs="ＭＳ 明朝" w:hint="eastAsia"/>
          <w:color w:val="000000"/>
          <w:kern w:val="0"/>
          <w:szCs w:val="21"/>
        </w:rPr>
        <w:t>とします。</w:t>
      </w:r>
    </w:p>
    <w:p w14:paraId="0CAD133F" w14:textId="77777777" w:rsidR="006473E3" w:rsidRDefault="00D1161C" w:rsidP="00D47EB8">
      <w:pPr>
        <w:pStyle w:val="Default"/>
        <w:spacing w:line="280" w:lineRule="exact"/>
        <w:ind w:firstLineChars="100" w:firstLine="210"/>
        <w:rPr>
          <w:sz w:val="21"/>
          <w:szCs w:val="21"/>
        </w:rPr>
      </w:pPr>
      <w:r>
        <w:rPr>
          <w:rFonts w:hint="eastAsia"/>
          <w:sz w:val="21"/>
          <w:szCs w:val="21"/>
        </w:rPr>
        <w:t>３</w:t>
      </w:r>
      <w:r w:rsidR="006473E3">
        <w:rPr>
          <w:rFonts w:hint="eastAsia"/>
          <w:sz w:val="21"/>
          <w:szCs w:val="21"/>
        </w:rPr>
        <w:t>）</w:t>
      </w:r>
      <w:r w:rsidR="006473E3">
        <w:rPr>
          <w:sz w:val="21"/>
          <w:szCs w:val="21"/>
        </w:rPr>
        <w:t xml:space="preserve"> </w:t>
      </w:r>
      <w:r w:rsidR="006473E3">
        <w:rPr>
          <w:rFonts w:hint="eastAsia"/>
          <w:sz w:val="21"/>
          <w:szCs w:val="21"/>
        </w:rPr>
        <w:t>最低価格入札者の積算内訳書の内容を確認後、落札決定します。</w:t>
      </w:r>
      <w:r w:rsidR="006473E3">
        <w:rPr>
          <w:sz w:val="21"/>
          <w:szCs w:val="21"/>
        </w:rPr>
        <w:t xml:space="preserve"> </w:t>
      </w:r>
    </w:p>
    <w:p w14:paraId="66C809DD" w14:textId="77777777" w:rsidR="006473E3" w:rsidRDefault="00D1161C" w:rsidP="00D1161C">
      <w:pPr>
        <w:pStyle w:val="Default"/>
        <w:spacing w:line="280" w:lineRule="exact"/>
        <w:ind w:leftChars="100" w:left="630" w:hangingChars="200" w:hanging="420"/>
        <w:rPr>
          <w:sz w:val="21"/>
          <w:szCs w:val="21"/>
        </w:rPr>
      </w:pPr>
      <w:r>
        <w:rPr>
          <w:rFonts w:hint="eastAsia"/>
          <w:sz w:val="21"/>
          <w:szCs w:val="21"/>
        </w:rPr>
        <w:t>４</w:t>
      </w:r>
      <w:r w:rsidR="006473E3">
        <w:rPr>
          <w:rFonts w:hint="eastAsia"/>
          <w:sz w:val="21"/>
          <w:szCs w:val="21"/>
        </w:rPr>
        <w:t>）</w:t>
      </w:r>
      <w:r w:rsidR="006473E3">
        <w:rPr>
          <w:sz w:val="21"/>
          <w:szCs w:val="21"/>
        </w:rPr>
        <w:t xml:space="preserve"> </w:t>
      </w:r>
      <w:r w:rsidR="006473E3">
        <w:rPr>
          <w:rFonts w:hint="eastAsia"/>
          <w:sz w:val="21"/>
          <w:szCs w:val="21"/>
        </w:rPr>
        <w:t>必要に応じ、徴収した積算内訳書を精査する場合があり、別途詳細な積算内訳書の提出を求める場合があります。</w:t>
      </w:r>
      <w:r w:rsidR="006473E3">
        <w:rPr>
          <w:sz w:val="21"/>
          <w:szCs w:val="21"/>
        </w:rPr>
        <w:t xml:space="preserve"> </w:t>
      </w:r>
    </w:p>
    <w:p w14:paraId="232F430C" w14:textId="77777777" w:rsidR="006473E3" w:rsidRPr="00BA5616" w:rsidRDefault="00D1161C" w:rsidP="00BA5616">
      <w:pPr>
        <w:pStyle w:val="Default"/>
        <w:spacing w:line="280" w:lineRule="exact"/>
        <w:ind w:leftChars="100" w:left="630" w:hangingChars="200" w:hanging="420"/>
        <w:rPr>
          <w:sz w:val="21"/>
          <w:szCs w:val="21"/>
        </w:rPr>
      </w:pPr>
      <w:r>
        <w:rPr>
          <w:rFonts w:hint="eastAsia"/>
          <w:sz w:val="21"/>
          <w:szCs w:val="21"/>
        </w:rPr>
        <w:t>５</w:t>
      </w:r>
      <w:r w:rsidR="006473E3">
        <w:rPr>
          <w:rFonts w:hint="eastAsia"/>
          <w:sz w:val="21"/>
          <w:szCs w:val="21"/>
        </w:rPr>
        <w:t>）</w:t>
      </w:r>
      <w:r w:rsidR="006473E3">
        <w:rPr>
          <w:sz w:val="21"/>
          <w:szCs w:val="21"/>
        </w:rPr>
        <w:t xml:space="preserve"> </w:t>
      </w:r>
      <w:r w:rsidR="006473E3">
        <w:rPr>
          <w:rFonts w:hint="eastAsia"/>
          <w:sz w:val="21"/>
          <w:szCs w:val="21"/>
        </w:rPr>
        <w:t>談合があると疑うに足りる事実があった場合は、積算内訳書を公正取引委員会等に提出します。また、落札決定後又は契約締結後であっても、談合等の事実が</w:t>
      </w:r>
      <w:r w:rsidR="006473E3" w:rsidRPr="00BA5616">
        <w:rPr>
          <w:rFonts w:hint="eastAsia"/>
          <w:sz w:val="21"/>
          <w:szCs w:val="21"/>
        </w:rPr>
        <w:t>発覚した場合は、当該落札決定又は契約を取消します。</w:t>
      </w:r>
    </w:p>
    <w:p w14:paraId="672BDC14" w14:textId="77777777" w:rsidR="00D47EB8" w:rsidRDefault="00D47EB8" w:rsidP="00D47EB8">
      <w:pPr>
        <w:spacing w:line="280" w:lineRule="exact"/>
        <w:jc w:val="left"/>
        <w:rPr>
          <w:rFonts w:ascii="ＭＳ ゴシック" w:eastAsia="ＭＳ ゴシック" w:hAnsi="ＭＳ ゴシック"/>
          <w:sz w:val="20"/>
        </w:rPr>
      </w:pPr>
    </w:p>
    <w:p w14:paraId="18A6D85D" w14:textId="77777777" w:rsidR="00BA5616" w:rsidRPr="00D47EB8" w:rsidRDefault="00BA5616" w:rsidP="00BA5616">
      <w:pPr>
        <w:pStyle w:val="Default"/>
        <w:spacing w:line="280" w:lineRule="exact"/>
        <w:rPr>
          <w:rFonts w:asciiTheme="majorEastAsia" w:eastAsiaTheme="majorEastAsia" w:hAnsiTheme="majorEastAsia"/>
          <w:b/>
        </w:rPr>
      </w:pPr>
      <w:r>
        <w:rPr>
          <w:rFonts w:asciiTheme="majorEastAsia" w:eastAsiaTheme="majorEastAsia" w:hAnsiTheme="majorEastAsia" w:hint="eastAsia"/>
          <w:b/>
        </w:rPr>
        <w:t>２</w:t>
      </w:r>
      <w:r w:rsidRPr="00D47EB8">
        <w:rPr>
          <w:rFonts w:asciiTheme="majorEastAsia" w:eastAsiaTheme="majorEastAsia" w:hAnsiTheme="majorEastAsia" w:hint="eastAsia"/>
          <w:b/>
        </w:rPr>
        <w:t xml:space="preserve">　</w:t>
      </w:r>
      <w:r>
        <w:rPr>
          <w:rFonts w:asciiTheme="majorEastAsia" w:eastAsiaTheme="majorEastAsia" w:hAnsiTheme="majorEastAsia" w:hint="eastAsia"/>
          <w:b/>
        </w:rPr>
        <w:t>最低制限価格の算定方法</w:t>
      </w:r>
    </w:p>
    <w:p w14:paraId="53C72D3E" w14:textId="77777777" w:rsidR="00BA5616" w:rsidRPr="00BA5616" w:rsidRDefault="00BA5616" w:rsidP="00BA5616">
      <w:pPr>
        <w:pStyle w:val="Default"/>
        <w:spacing w:line="280" w:lineRule="exact"/>
      </w:pPr>
    </w:p>
    <w:p w14:paraId="1B1F8BFA" w14:textId="77777777" w:rsidR="00BA5616" w:rsidRDefault="00BA5616" w:rsidP="00BA5616">
      <w:pPr>
        <w:pStyle w:val="Default"/>
        <w:spacing w:line="280" w:lineRule="exact"/>
        <w:ind w:firstLineChars="100" w:firstLine="210"/>
        <w:rPr>
          <w:sz w:val="21"/>
          <w:szCs w:val="21"/>
        </w:rPr>
      </w:pPr>
      <w:r>
        <w:rPr>
          <w:rFonts w:hint="eastAsia"/>
          <w:sz w:val="21"/>
          <w:szCs w:val="21"/>
        </w:rPr>
        <w:t>最低制限価格</w:t>
      </w:r>
      <w:r w:rsidR="00D1161C">
        <w:rPr>
          <w:rFonts w:hint="eastAsia"/>
          <w:sz w:val="21"/>
          <w:szCs w:val="21"/>
        </w:rPr>
        <w:t>について</w:t>
      </w:r>
      <w:r>
        <w:rPr>
          <w:rFonts w:hint="eastAsia"/>
          <w:sz w:val="21"/>
          <w:szCs w:val="21"/>
        </w:rPr>
        <w:t>、</w:t>
      </w:r>
      <w:r w:rsidRPr="00BA5616">
        <w:rPr>
          <w:rFonts w:asciiTheme="majorEastAsia" w:eastAsiaTheme="majorEastAsia" w:hAnsiTheme="majorEastAsia" w:hint="eastAsia"/>
          <w:b/>
          <w:sz w:val="21"/>
          <w:szCs w:val="21"/>
          <w:u w:val="single"/>
        </w:rPr>
        <w:t>建設総務課ホームページ「建設局発注の委託等案件における最低制限価格の算定方法について」に記載の算定方法が適用</w:t>
      </w:r>
      <w:r>
        <w:rPr>
          <w:rFonts w:hint="eastAsia"/>
          <w:sz w:val="21"/>
          <w:szCs w:val="21"/>
        </w:rPr>
        <w:t>され</w:t>
      </w:r>
      <w:r w:rsidR="00D1161C">
        <w:rPr>
          <w:rFonts w:hint="eastAsia"/>
          <w:sz w:val="21"/>
          <w:szCs w:val="21"/>
        </w:rPr>
        <w:t>ますので</w:t>
      </w:r>
      <w:r>
        <w:rPr>
          <w:rFonts w:hint="eastAsia"/>
          <w:sz w:val="21"/>
          <w:szCs w:val="21"/>
        </w:rPr>
        <w:t>、</w:t>
      </w:r>
      <w:r w:rsidR="00D1161C">
        <w:rPr>
          <w:rFonts w:hint="eastAsia"/>
          <w:sz w:val="21"/>
          <w:szCs w:val="21"/>
        </w:rPr>
        <w:t>ご確認</w:t>
      </w:r>
      <w:r>
        <w:rPr>
          <w:rFonts w:hint="eastAsia"/>
          <w:sz w:val="21"/>
          <w:szCs w:val="21"/>
        </w:rPr>
        <w:t>ください。</w:t>
      </w:r>
    </w:p>
    <w:p w14:paraId="2449B13E" w14:textId="77777777" w:rsidR="00BA5616" w:rsidRDefault="00BA5616" w:rsidP="00BA5616">
      <w:pPr>
        <w:pStyle w:val="Default"/>
        <w:spacing w:line="280" w:lineRule="exact"/>
        <w:rPr>
          <w:sz w:val="21"/>
          <w:szCs w:val="21"/>
        </w:rPr>
      </w:pPr>
    </w:p>
    <w:p w14:paraId="3A214C93" w14:textId="77777777" w:rsidR="00D1161C" w:rsidRPr="005A1771" w:rsidRDefault="001E1AD7" w:rsidP="005A1771">
      <w:pPr>
        <w:pStyle w:val="Default"/>
        <w:spacing w:line="280" w:lineRule="exact"/>
        <w:ind w:firstLineChars="100" w:firstLine="210"/>
        <w:rPr>
          <w:sz w:val="21"/>
          <w:szCs w:val="21"/>
        </w:rPr>
      </w:pPr>
      <w:r w:rsidRPr="005A1771">
        <w:rPr>
          <w:sz w:val="21"/>
          <w:szCs w:val="21"/>
        </w:rPr>
        <w:t>ht</w:t>
      </w:r>
      <w:r w:rsidRPr="005C460F">
        <w:rPr>
          <w:color w:val="auto"/>
          <w:sz w:val="21"/>
          <w:szCs w:val="21"/>
        </w:rPr>
        <w:t>tp</w:t>
      </w:r>
      <w:r w:rsidRPr="005C460F">
        <w:rPr>
          <w:rFonts w:hint="eastAsia"/>
          <w:color w:val="auto"/>
          <w:sz w:val="21"/>
          <w:szCs w:val="21"/>
        </w:rPr>
        <w:t>s</w:t>
      </w:r>
      <w:r w:rsidRPr="005C460F">
        <w:rPr>
          <w:color w:val="auto"/>
          <w:sz w:val="21"/>
          <w:szCs w:val="21"/>
        </w:rPr>
        <w:t>://w</w:t>
      </w:r>
      <w:r w:rsidRPr="005A1771">
        <w:rPr>
          <w:sz w:val="21"/>
          <w:szCs w:val="21"/>
        </w:rPr>
        <w:t>ww.city.chiba.jp/kensetsu/somu/280401sateiseigenkakakunosanteihouhou.html</w:t>
      </w:r>
    </w:p>
    <w:p w14:paraId="2A836DF5" w14:textId="77777777" w:rsidR="00D1161C" w:rsidRPr="00D1161C" w:rsidRDefault="00D1161C" w:rsidP="00BA5616">
      <w:pPr>
        <w:pStyle w:val="Default"/>
        <w:spacing w:line="280" w:lineRule="exact"/>
        <w:rPr>
          <w:sz w:val="21"/>
          <w:szCs w:val="21"/>
        </w:rPr>
      </w:pPr>
    </w:p>
    <w:sectPr w:rsidR="00D1161C" w:rsidRPr="00D1161C" w:rsidSect="00BA5616">
      <w:pgSz w:w="11906" w:h="16838"/>
      <w:pgMar w:top="1135" w:right="1080" w:bottom="993"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1983CB" w14:textId="77777777" w:rsidR="004E783B" w:rsidRDefault="004E783B" w:rsidP="004E783B">
      <w:r>
        <w:separator/>
      </w:r>
    </w:p>
  </w:endnote>
  <w:endnote w:type="continuationSeparator" w:id="0">
    <w:p w14:paraId="3EF29988" w14:textId="77777777" w:rsidR="004E783B" w:rsidRDefault="004E783B" w:rsidP="004E7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AE46DD" w14:textId="77777777" w:rsidR="004E783B" w:rsidRDefault="004E783B" w:rsidP="004E783B">
      <w:r>
        <w:separator/>
      </w:r>
    </w:p>
  </w:footnote>
  <w:footnote w:type="continuationSeparator" w:id="0">
    <w:p w14:paraId="0BA5E10B" w14:textId="77777777" w:rsidR="004E783B" w:rsidRDefault="004E783B" w:rsidP="004E783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552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73E3"/>
    <w:rsid w:val="000239CE"/>
    <w:rsid w:val="00091A43"/>
    <w:rsid w:val="000B7F59"/>
    <w:rsid w:val="00120CB4"/>
    <w:rsid w:val="001D505F"/>
    <w:rsid w:val="001E1AD7"/>
    <w:rsid w:val="002046F2"/>
    <w:rsid w:val="00225D79"/>
    <w:rsid w:val="00336C04"/>
    <w:rsid w:val="00372D9C"/>
    <w:rsid w:val="003C0211"/>
    <w:rsid w:val="004D7B08"/>
    <w:rsid w:val="004E783B"/>
    <w:rsid w:val="00575E51"/>
    <w:rsid w:val="005A1771"/>
    <w:rsid w:val="005A7DFC"/>
    <w:rsid w:val="005C460F"/>
    <w:rsid w:val="005F021D"/>
    <w:rsid w:val="006473E3"/>
    <w:rsid w:val="006B3D77"/>
    <w:rsid w:val="00750821"/>
    <w:rsid w:val="008E677A"/>
    <w:rsid w:val="00912B17"/>
    <w:rsid w:val="009779D1"/>
    <w:rsid w:val="009A032E"/>
    <w:rsid w:val="00A41DAD"/>
    <w:rsid w:val="00B16A39"/>
    <w:rsid w:val="00B86252"/>
    <w:rsid w:val="00BA5616"/>
    <w:rsid w:val="00C119CC"/>
    <w:rsid w:val="00C43CEC"/>
    <w:rsid w:val="00C66515"/>
    <w:rsid w:val="00CB6ED8"/>
    <w:rsid w:val="00CC5286"/>
    <w:rsid w:val="00D1161C"/>
    <w:rsid w:val="00D14A06"/>
    <w:rsid w:val="00D47EB8"/>
    <w:rsid w:val="00DD0D43"/>
    <w:rsid w:val="00E12F7D"/>
    <w:rsid w:val="00E27E12"/>
    <w:rsid w:val="00E46B57"/>
    <w:rsid w:val="00ED2734"/>
    <w:rsid w:val="00EF0DC0"/>
    <w:rsid w:val="00F25A10"/>
    <w:rsid w:val="00FC39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5297">
      <v:textbox inset="5.85pt,.7pt,5.85pt,.7pt"/>
    </o:shapedefaults>
    <o:shapelayout v:ext="edit">
      <o:idmap v:ext="edit" data="1"/>
    </o:shapelayout>
  </w:shapeDefaults>
  <w:decimalSymbol w:val="."/>
  <w:listSeparator w:val=","/>
  <w14:docId w14:val="475DA5C0"/>
  <w15:docId w15:val="{8F6D8D12-4E8F-40DA-BF8A-9DF3A7565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6473E3"/>
  </w:style>
  <w:style w:type="character" w:customStyle="1" w:styleId="a4">
    <w:name w:val="日付 (文字)"/>
    <w:basedOn w:val="a0"/>
    <w:link w:val="a3"/>
    <w:uiPriority w:val="99"/>
    <w:semiHidden/>
    <w:rsid w:val="006473E3"/>
  </w:style>
  <w:style w:type="paragraph" w:customStyle="1" w:styleId="Default">
    <w:name w:val="Default"/>
    <w:rsid w:val="006473E3"/>
    <w:pPr>
      <w:widowControl w:val="0"/>
      <w:autoSpaceDE w:val="0"/>
      <w:autoSpaceDN w:val="0"/>
      <w:adjustRightInd w:val="0"/>
    </w:pPr>
    <w:rPr>
      <w:rFonts w:ascii="ＭＳ 明朝" w:eastAsia="ＭＳ 明朝" w:cs="ＭＳ 明朝"/>
      <w:color w:val="000000"/>
      <w:kern w:val="0"/>
      <w:sz w:val="24"/>
      <w:szCs w:val="24"/>
    </w:rPr>
  </w:style>
  <w:style w:type="paragraph" w:styleId="a5">
    <w:name w:val="header"/>
    <w:basedOn w:val="a"/>
    <w:link w:val="a6"/>
    <w:uiPriority w:val="99"/>
    <w:unhideWhenUsed/>
    <w:rsid w:val="004E783B"/>
    <w:pPr>
      <w:tabs>
        <w:tab w:val="center" w:pos="4252"/>
        <w:tab w:val="right" w:pos="8504"/>
      </w:tabs>
      <w:snapToGrid w:val="0"/>
    </w:pPr>
  </w:style>
  <w:style w:type="character" w:customStyle="1" w:styleId="a6">
    <w:name w:val="ヘッダー (文字)"/>
    <w:basedOn w:val="a0"/>
    <w:link w:val="a5"/>
    <w:uiPriority w:val="99"/>
    <w:rsid w:val="004E783B"/>
  </w:style>
  <w:style w:type="paragraph" w:styleId="a7">
    <w:name w:val="footer"/>
    <w:basedOn w:val="a"/>
    <w:link w:val="a8"/>
    <w:uiPriority w:val="99"/>
    <w:unhideWhenUsed/>
    <w:rsid w:val="004E783B"/>
    <w:pPr>
      <w:tabs>
        <w:tab w:val="center" w:pos="4252"/>
        <w:tab w:val="right" w:pos="8504"/>
      </w:tabs>
      <w:snapToGrid w:val="0"/>
    </w:pPr>
  </w:style>
  <w:style w:type="character" w:customStyle="1" w:styleId="a8">
    <w:name w:val="フッター (文字)"/>
    <w:basedOn w:val="a0"/>
    <w:link w:val="a7"/>
    <w:uiPriority w:val="99"/>
    <w:rsid w:val="004E783B"/>
  </w:style>
  <w:style w:type="paragraph" w:styleId="a9">
    <w:name w:val="Balloon Text"/>
    <w:basedOn w:val="a"/>
    <w:link w:val="aa"/>
    <w:uiPriority w:val="99"/>
    <w:semiHidden/>
    <w:unhideWhenUsed/>
    <w:rsid w:val="004E783B"/>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4E783B"/>
    <w:rPr>
      <w:rFonts w:asciiTheme="majorHAnsi" w:eastAsiaTheme="majorEastAsia" w:hAnsiTheme="majorHAnsi" w:cstheme="majorBidi"/>
      <w:sz w:val="18"/>
      <w:szCs w:val="18"/>
    </w:rPr>
  </w:style>
  <w:style w:type="character" w:styleId="ab">
    <w:name w:val="Hyperlink"/>
    <w:basedOn w:val="a0"/>
    <w:uiPriority w:val="99"/>
    <w:unhideWhenUsed/>
    <w:rsid w:val="00120CB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242</TotalTime>
  <Pages>1</Pages>
  <Words>144</Words>
  <Characters>827</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髙橋　浩史</dc:creator>
  <cp:lastModifiedBy>工藤　登元</cp:lastModifiedBy>
  <cp:revision>35</cp:revision>
  <cp:lastPrinted>2026-08-20T13:53:00Z</cp:lastPrinted>
  <dcterms:created xsi:type="dcterms:W3CDTF">2016-02-18T08:40:00Z</dcterms:created>
  <dcterms:modified xsi:type="dcterms:W3CDTF">2026-08-31T00:02:00Z</dcterms:modified>
</cp:coreProperties>
</file>