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E914AE" w:rsidRPr="00E914AE">
        <w:rPr>
          <w:rFonts w:hAnsi="ＭＳ 明朝" w:cs="Century" w:hint="eastAsia"/>
          <w:szCs w:val="24"/>
        </w:rPr>
        <w:t>大日寺・吉原町線外草刈（その2）委託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5441CA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1CA" w:rsidRDefault="005441CA" w:rsidP="00424976">
      <w:r>
        <w:separator/>
      </w:r>
    </w:p>
  </w:endnote>
  <w:endnote w:type="continuationSeparator" w:id="0">
    <w:p w:rsidR="005441CA" w:rsidRDefault="005441CA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1CA" w:rsidRDefault="005441CA" w:rsidP="00424976">
      <w:r>
        <w:separator/>
      </w:r>
    </w:p>
  </w:footnote>
  <w:footnote w:type="continuationSeparator" w:id="0">
    <w:p w:rsidR="005441CA" w:rsidRDefault="005441CA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8734E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441CA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914AE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64</cp:revision>
  <cp:lastPrinted>2021-03-26T06:24:00Z</cp:lastPrinted>
  <dcterms:created xsi:type="dcterms:W3CDTF">2021-03-26T04:51:00Z</dcterms:created>
  <dcterms:modified xsi:type="dcterms:W3CDTF">2026-08-12T04:50:00Z</dcterms:modified>
</cp:coreProperties>
</file>