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36F0D" w14:textId="12291457" w:rsidR="00A37F8F" w:rsidRPr="001032D5" w:rsidRDefault="00A37F8F" w:rsidP="00A37F8F">
      <w:pPr>
        <w:suppressAutoHyphens/>
        <w:overflowPunct/>
        <w:autoSpaceDE w:val="0"/>
        <w:autoSpaceDN w:val="0"/>
        <w:jc w:val="center"/>
        <w:rPr>
          <w:rFonts w:ascii="ＭＳ 明朝" w:eastAsia="ＭＳ 明朝" w:cs="Arial" w:hint="default"/>
          <w:color w:val="auto"/>
          <w:sz w:val="21"/>
        </w:rPr>
      </w:pPr>
      <w:bookmarkStart w:id="0" w:name="_Hlk97556696"/>
      <w:r w:rsidRPr="001032D5">
        <w:rPr>
          <w:rFonts w:ascii="ＭＳ 明朝" w:eastAsia="ＭＳ 明朝" w:cs="Arial"/>
          <w:color w:val="auto"/>
          <w:spacing w:val="-7"/>
          <w:sz w:val="21"/>
        </w:rPr>
        <w:t>建設工事請負契約約款</w:t>
      </w:r>
    </w:p>
    <w:bookmarkEnd w:id="0"/>
    <w:p w14:paraId="0B18134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（総則）</w:t>
      </w:r>
    </w:p>
    <w:p w14:paraId="35A83E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第１条　</w:t>
      </w:r>
      <w:r w:rsidRPr="001032D5">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受注者は、この契約の履行に関して知り得た秘密を漏らしてはならない。</w:t>
      </w:r>
    </w:p>
    <w:p w14:paraId="7C3C10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この約款に定める催告、請求、通知、報告、申出、承諾及び解除は、書面により行わなければならない。</w:t>
      </w:r>
    </w:p>
    <w:p w14:paraId="275803F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６　この契約の履行に関して発注者と受注者との間で用いる言語は、日本語とする。</w:t>
      </w:r>
    </w:p>
    <w:p w14:paraId="769D6CE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７　この約款に定める金銭の支払いに用いる通貨は、日本円とする。</w:t>
      </w:r>
    </w:p>
    <w:p w14:paraId="1067C7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この契約は、日本国の法令に準拠するものとする。</w:t>
      </w:r>
    </w:p>
    <w:p w14:paraId="3D25D2A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12</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（関連工事の調整）</w:t>
      </w:r>
    </w:p>
    <w:p w14:paraId="1A38BE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第２条　</w:t>
      </w:r>
      <w:r w:rsidRPr="001032D5">
        <w:rPr>
          <w:rFonts w:ascii="ＭＳ 明朝" w:eastAsia="ＭＳ 明朝" w:cs="Arial"/>
          <w:color w:val="auto"/>
          <w:spacing w:val="-9"/>
          <w:sz w:val="21"/>
        </w:rPr>
        <w:t>発注者は、受注者の施工する工事及び発注者の発注に</w:t>
      </w:r>
      <w:r w:rsidRPr="001032D5">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007AA39" w14:textId="1FD984FF" w:rsidR="008262A4" w:rsidRPr="001032D5" w:rsidRDefault="008262A4" w:rsidP="008262A4">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1032D5">
        <w:rPr>
          <w:rFonts w:ascii="ＭＳ 明朝" w:eastAsia="ＭＳ 明朝" w:cs="Arial"/>
          <w:color w:val="auto"/>
          <w:spacing w:val="-11"/>
          <w:sz w:val="21"/>
        </w:rPr>
        <w:lastRenderedPageBreak/>
        <w:t>の円滑な施工に協力しなければならない。</w:t>
      </w:r>
    </w:p>
    <w:p w14:paraId="0DEBF22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（請負代金内訳書及び工程表）</w:t>
      </w:r>
    </w:p>
    <w:p w14:paraId="2FB623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第３条　</w:t>
      </w:r>
      <w:r w:rsidRPr="001032D5">
        <w:rPr>
          <w:rFonts w:ascii="ＭＳ 明朝" w:eastAsia="ＭＳ 明朝" w:cs="Arial"/>
          <w:color w:val="auto"/>
          <w:spacing w:val="-9"/>
          <w:sz w:val="21"/>
        </w:rPr>
        <w:t>受注者は、この契約締結後１０日以内に設計図書に基づいて、</w:t>
      </w:r>
      <w:r w:rsidRPr="001032D5">
        <w:rPr>
          <w:rFonts w:ascii="ＭＳ 明朝" w:eastAsia="ＭＳ 明朝" w:cs="Arial"/>
          <w:color w:val="auto"/>
          <w:sz w:val="21"/>
        </w:rPr>
        <w:t>請負代金内訳書（以下「内訳書」という。）及び</w:t>
      </w:r>
      <w:r w:rsidRPr="001032D5">
        <w:rPr>
          <w:rFonts w:ascii="ＭＳ 明朝" w:eastAsia="ＭＳ 明朝" w:cs="Arial"/>
          <w:color w:val="auto"/>
          <w:spacing w:val="-9"/>
          <w:sz w:val="21"/>
        </w:rPr>
        <w:t>工程表を作成し、発注者に提出しなければならない。</w:t>
      </w:r>
    </w:p>
    <w:p w14:paraId="79706117" w14:textId="48157A92" w:rsidR="00A37F8F" w:rsidRPr="001032D5" w:rsidRDefault="00A37F8F" w:rsidP="008262A4">
      <w:pPr>
        <w:suppressAutoHyphens/>
        <w:overflowPunct/>
        <w:autoSpaceDE w:val="0"/>
        <w:autoSpaceDN w:val="0"/>
        <w:ind w:leftChars="129" w:left="284"/>
        <w:rPr>
          <w:rFonts w:ascii="ＭＳ 明朝" w:eastAsia="ＭＳ 明朝" w:cs="Arial" w:hint="default"/>
          <w:color w:val="auto"/>
          <w:sz w:val="21"/>
        </w:rPr>
      </w:pPr>
      <w:r w:rsidRPr="001032D5">
        <w:rPr>
          <w:rFonts w:ascii="ＭＳ 明朝" w:eastAsia="ＭＳ 明朝" w:cs="Arial"/>
          <w:color w:val="auto"/>
          <w:sz w:val="21"/>
        </w:rPr>
        <w:t>２　内訳書には、</w:t>
      </w:r>
      <w:r w:rsidR="008262A4" w:rsidRPr="001032D5">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1032D5">
        <w:rPr>
          <w:rFonts w:ascii="ＭＳ 明朝" w:eastAsia="ＭＳ 明朝" w:cs="Arial"/>
          <w:color w:val="auto"/>
          <w:sz w:val="21"/>
        </w:rPr>
        <w:t>を明示するものとする。</w:t>
      </w:r>
    </w:p>
    <w:p w14:paraId="6749B733" w14:textId="77777777"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　内訳書及び工程表は、発注者及び受注者を拘束するものではない。</w:t>
      </w:r>
    </w:p>
    <w:p w14:paraId="0C2C532D" w14:textId="40EB74C3"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（適正な労務費の確保等）</w:t>
      </w:r>
    </w:p>
    <w:p w14:paraId="5E7A5ACC" w14:textId="1C6581DB" w:rsidR="008262A4" w:rsidRPr="001032D5" w:rsidRDefault="008262A4" w:rsidP="00455800">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第３条の２（Ａ）</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762114"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762114"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762114"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762114"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188BF4B7" w14:textId="1A82DDA3"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発注者は、前項の請負代金内訳書に明示された労務費を含む請負代金額を受注者に支払</w:t>
      </w:r>
      <w:r w:rsidR="00455800" w:rsidRPr="001032D5">
        <w:rPr>
          <w:rFonts w:ascii="ＭＳ 明朝" w:eastAsia="ＭＳ 明朝" w:cs="Arial"/>
          <w:color w:val="auto"/>
          <w:spacing w:val="-7"/>
          <w:sz w:val="21"/>
        </w:rPr>
        <w:t>ら</w:t>
      </w:r>
      <w:r w:rsidRPr="001032D5">
        <w:rPr>
          <w:rFonts w:ascii="ＭＳ 明朝" w:eastAsia="ＭＳ 明朝" w:cs="Arial" w:hint="default"/>
          <w:color w:val="auto"/>
          <w:spacing w:val="-7"/>
          <w:sz w:val="21"/>
        </w:rPr>
        <w:t>わな</w:t>
      </w:r>
      <w:r w:rsidRPr="001032D5">
        <w:rPr>
          <w:rFonts w:ascii="ＭＳ 明朝" w:eastAsia="ＭＳ 明朝" w:cs="Arial"/>
          <w:color w:val="auto"/>
          <w:spacing w:val="-7"/>
          <w:sz w:val="21"/>
        </w:rPr>
        <w:t>ければならない。</w:t>
      </w:r>
    </w:p>
    <w:p w14:paraId="4C37C0E2" w14:textId="29EFA5B7"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455800"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11EF84FB" w14:textId="0435737A" w:rsidR="008262A4" w:rsidRPr="001032D5" w:rsidRDefault="00D42CDF"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適正な賃金をその雇用する技能者に支払うものとすること。</w:t>
      </w:r>
    </w:p>
    <w:p w14:paraId="5C119F12" w14:textId="5F1FACFE" w:rsidR="008262A4" w:rsidRPr="001032D5" w:rsidRDefault="00455800" w:rsidP="00D42CDF">
      <w:pPr>
        <w:suppressAutoHyphens/>
        <w:overflowPunct/>
        <w:autoSpaceDE w:val="0"/>
        <w:autoSpaceDN w:val="0"/>
        <w:ind w:leftChars="130" w:left="566"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(2)</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労務費に関する基準を踏まえた適正な労務費を直接下請契約を締結する者（次号において</w:t>
      </w:r>
      <w:r w:rsidR="008262A4" w:rsidRPr="001032D5">
        <w:rPr>
          <w:rFonts w:ascii="ＭＳ 明朝" w:eastAsia="ＭＳ 明朝" w:cs="Arial"/>
          <w:color w:val="auto"/>
          <w:spacing w:val="-7"/>
          <w:sz w:val="21"/>
        </w:rPr>
        <w:t>「下請負人」という。）に支払うものとすること。</w:t>
      </w:r>
    </w:p>
    <w:p w14:paraId="2E0993A9" w14:textId="5D3C6836" w:rsidR="008262A4" w:rsidRPr="001032D5" w:rsidRDefault="00455800"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(3)</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下請負人との間で、次に掲げる事項を約する契約を締結すること。</w:t>
      </w:r>
    </w:p>
    <w:p w14:paraId="407274D7" w14:textId="4F73C5A7" w:rsidR="008262A4" w:rsidRPr="001032D5" w:rsidRDefault="008262A4" w:rsidP="00455800">
      <w:pPr>
        <w:suppressAutoHyphens/>
        <w:overflowPunct/>
        <w:autoSpaceDE w:val="0"/>
        <w:autoSpaceDN w:val="0"/>
        <w:ind w:firstLineChars="217" w:firstLine="425"/>
        <w:rPr>
          <w:rFonts w:ascii="ＭＳ 明朝" w:eastAsia="ＭＳ 明朝" w:cs="Arial" w:hint="default"/>
          <w:color w:val="auto"/>
          <w:spacing w:val="-7"/>
          <w:sz w:val="21"/>
        </w:rPr>
      </w:pPr>
      <w:r w:rsidRPr="001032D5">
        <w:rPr>
          <w:rFonts w:ascii="ＭＳ 明朝" w:eastAsia="ＭＳ 明朝" w:cs="Arial"/>
          <w:color w:val="auto"/>
          <w:spacing w:val="-7"/>
          <w:sz w:val="21"/>
        </w:rPr>
        <w:t>イ</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下請負人が適正な賃金をその雇用する技能者に支払うこと。</w:t>
      </w:r>
    </w:p>
    <w:p w14:paraId="4EBFEBCB" w14:textId="168B9235"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ロ</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下請負人が労務費に関する基準を踏まえた適正な労務費を当該下請負人が直接下請契約</w:t>
      </w:r>
      <w:r w:rsidRPr="001032D5">
        <w:rPr>
          <w:rFonts w:ascii="ＭＳ 明朝" w:eastAsia="ＭＳ 明朝" w:cs="Arial"/>
          <w:color w:val="auto"/>
          <w:spacing w:val="-7"/>
          <w:sz w:val="21"/>
        </w:rPr>
        <w:t>を締結する者（ハにおいて「再下請負人」という。）に支払うこと。</w:t>
      </w:r>
    </w:p>
    <w:p w14:paraId="43C30F13" w14:textId="59233B0E"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ハ</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下請負人が、再下請負人との間で、建設工事標準下請契約約款第二条の二に定める事項</w:t>
      </w:r>
      <w:r w:rsidRPr="001032D5">
        <w:rPr>
          <w:rFonts w:ascii="ＭＳ 明朝" w:eastAsia="ＭＳ 明朝" w:cs="Arial"/>
          <w:color w:val="auto"/>
          <w:spacing w:val="-7"/>
          <w:sz w:val="21"/>
        </w:rPr>
        <w:t>を含む契約を締結すること。</w:t>
      </w:r>
    </w:p>
    <w:p w14:paraId="2E1ABDD3" w14:textId="35ED0C8A" w:rsidR="008262A4" w:rsidRPr="001032D5" w:rsidRDefault="008262A4" w:rsidP="00D42CDF">
      <w:pPr>
        <w:suppressAutoHyphens/>
        <w:overflowPunct/>
        <w:autoSpaceDE w:val="0"/>
        <w:autoSpaceDN w:val="0"/>
        <w:ind w:leftChars="193" w:left="707" w:hangingChars="144" w:hanging="282"/>
        <w:rPr>
          <w:rFonts w:ascii="ＭＳ 明朝" w:eastAsia="ＭＳ 明朝" w:cs="Arial" w:hint="default"/>
          <w:color w:val="auto"/>
          <w:spacing w:val="-7"/>
          <w:sz w:val="21"/>
        </w:rPr>
      </w:pPr>
      <w:r w:rsidRPr="001032D5">
        <w:rPr>
          <w:rFonts w:ascii="ＭＳ 明朝" w:eastAsia="ＭＳ 明朝" w:cs="Arial"/>
          <w:color w:val="auto"/>
          <w:spacing w:val="-7"/>
          <w:sz w:val="21"/>
        </w:rPr>
        <w:t>ニ</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受注者からの求めに応じて、イ及びロの支払並びにハの契約を締結したことに関する書</w:t>
      </w:r>
      <w:r w:rsidRPr="001032D5">
        <w:rPr>
          <w:rFonts w:ascii="ＭＳ 明朝" w:eastAsia="ＭＳ 明朝" w:cs="Arial"/>
          <w:color w:val="auto"/>
          <w:spacing w:val="-7"/>
          <w:sz w:val="21"/>
        </w:rPr>
        <w:t>面を提出すること。</w:t>
      </w:r>
    </w:p>
    <w:p w14:paraId="02DEC727" w14:textId="0DB00BD5"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378AE70E" w14:textId="4518C31B"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１</w:t>
      </w:r>
      <w:r w:rsidR="008262A4" w:rsidRPr="001032D5">
        <w:rPr>
          <w:rFonts w:ascii="ＭＳ 明朝" w:eastAsia="ＭＳ 明朝" w:cs="Arial" w:hint="default"/>
          <w:color w:val="auto"/>
          <w:spacing w:val="-7"/>
          <w:sz w:val="21"/>
        </w:rPr>
        <w:t>号の支払に関する書面</w:t>
      </w:r>
    </w:p>
    <w:p w14:paraId="66CECD4B" w14:textId="508C41D0"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２</w:t>
      </w:r>
      <w:r w:rsidR="008262A4" w:rsidRPr="001032D5">
        <w:rPr>
          <w:rFonts w:ascii="ＭＳ 明朝" w:eastAsia="ＭＳ 明朝" w:cs="Arial" w:hint="default"/>
          <w:color w:val="auto"/>
          <w:spacing w:val="-7"/>
          <w:sz w:val="21"/>
        </w:rPr>
        <w:t>号の支払に関する書面</w:t>
      </w:r>
    </w:p>
    <w:p w14:paraId="0006F772" w14:textId="5501AFC7"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(3)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３</w:t>
      </w:r>
      <w:r w:rsidR="008262A4" w:rsidRPr="001032D5">
        <w:rPr>
          <w:rFonts w:ascii="ＭＳ 明朝" w:eastAsia="ＭＳ 明朝" w:cs="Arial" w:hint="default"/>
          <w:color w:val="auto"/>
          <w:spacing w:val="-7"/>
          <w:sz w:val="21"/>
        </w:rPr>
        <w:t>号の契約を締結したことに関する書面</w:t>
      </w:r>
    </w:p>
    <w:p w14:paraId="701DF2AE" w14:textId="77777777"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５　</w:t>
      </w:r>
      <w:r w:rsidRPr="001032D5">
        <w:rPr>
          <w:rFonts w:ascii="ＭＳ 明朝" w:eastAsia="ＭＳ 明朝" w:cs="Arial" w:hint="default"/>
          <w:color w:val="auto"/>
          <w:spacing w:val="-7"/>
          <w:sz w:val="21"/>
        </w:rPr>
        <w:t>受注者は、前項の規定による請求があったときは、前項各号に掲げる書面を提出するものと</w:t>
      </w:r>
      <w:r w:rsidRPr="001032D5">
        <w:rPr>
          <w:rFonts w:ascii="ＭＳ 明朝" w:eastAsia="ＭＳ 明朝" w:cs="Arial"/>
          <w:color w:val="auto"/>
          <w:spacing w:val="-7"/>
          <w:sz w:val="21"/>
        </w:rPr>
        <w:t>する。</w:t>
      </w:r>
      <w:r w:rsidRPr="001032D5">
        <w:rPr>
          <w:rFonts w:ascii="ＭＳ 明朝" w:eastAsia="ＭＳ 明朝" w:cs="Arial" w:hint="default"/>
          <w:color w:val="auto"/>
          <w:spacing w:val="-7"/>
          <w:sz w:val="21"/>
        </w:rPr>
        <w:cr/>
      </w:r>
      <w:r w:rsidRPr="001032D5">
        <w:rPr>
          <w:rFonts w:ascii="ＭＳ 明朝" w:eastAsia="ＭＳ 明朝" w:cs="Arial"/>
          <w:color w:val="auto"/>
          <w:spacing w:val="-7"/>
          <w:sz w:val="21"/>
        </w:rPr>
        <w:lastRenderedPageBreak/>
        <w:t>（適正な労務費の確保等）</w:t>
      </w:r>
    </w:p>
    <w:p w14:paraId="69950417" w14:textId="1F503F85"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第三条の二（Ｂ）</w:t>
      </w:r>
      <w:r w:rsidRPr="001032D5">
        <w:rPr>
          <w:rFonts w:ascii="ＭＳ 明朝" w:eastAsia="ＭＳ 明朝" w:cs="Arial"/>
          <w:color w:val="auto"/>
          <w:spacing w:val="-11"/>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6E6ADD"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6E6ADD"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6E6ADD"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6E6ADD"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43A8F3E7" w14:textId="5E826BF1"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6E6ADD"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w:t>
      </w:r>
      <w:r w:rsidRPr="001032D5">
        <w:rPr>
          <w:rFonts w:ascii="ＭＳ 明朝" w:eastAsia="ＭＳ 明朝" w:cs="Arial"/>
          <w:color w:val="auto"/>
          <w:spacing w:val="-7"/>
          <w:sz w:val="21"/>
        </w:rPr>
        <w:t>支払わなければならない。</w:t>
      </w:r>
    </w:p>
    <w:p w14:paraId="43A1B684" w14:textId="73175D86"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6E6ADD"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2DE3B860" w14:textId="0E0E411F" w:rsidR="00D42CDF" w:rsidRPr="001032D5" w:rsidRDefault="006E6ADD" w:rsidP="006E6ADD">
      <w:pPr>
        <w:suppressAutoHyphens/>
        <w:overflowPunct/>
        <w:autoSpaceDE w:val="0"/>
        <w:autoSpaceDN w:val="0"/>
        <w:ind w:leftChars="64" w:left="141" w:firstLineChars="72" w:firstLine="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D42CDF" w:rsidRPr="001032D5">
        <w:rPr>
          <w:rFonts w:ascii="ＭＳ 明朝" w:eastAsia="ＭＳ 明朝" w:cs="Arial" w:hint="default"/>
          <w:color w:val="auto"/>
          <w:spacing w:val="-7"/>
          <w:sz w:val="21"/>
        </w:rPr>
        <w:t>適正な賃金をその雇用する技能者に支払うものとすること。</w:t>
      </w:r>
    </w:p>
    <w:p w14:paraId="6C790F15" w14:textId="640FEA9D" w:rsidR="00D42CDF" w:rsidRPr="001032D5" w:rsidRDefault="006E6ADD" w:rsidP="006E6ADD">
      <w:pPr>
        <w:suppressAutoHyphens/>
        <w:overflowPunct/>
        <w:autoSpaceDE w:val="0"/>
        <w:autoSpaceDN w:val="0"/>
        <w:ind w:leftChars="64" w:left="141" w:firstLineChars="72" w:firstLine="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D42CDF" w:rsidRPr="001032D5">
        <w:rPr>
          <w:rFonts w:ascii="ＭＳ 明朝" w:eastAsia="ＭＳ 明朝" w:cs="Arial" w:hint="default"/>
          <w:color w:val="auto"/>
          <w:spacing w:val="-7"/>
          <w:sz w:val="21"/>
        </w:rPr>
        <w:t>労務費に関する基準を踏まえた適正な労務費を直接下請契約を締結する者に支払うものと</w:t>
      </w:r>
      <w:r w:rsidR="00D42CDF" w:rsidRPr="001032D5">
        <w:rPr>
          <w:rFonts w:ascii="ＭＳ 明朝" w:eastAsia="ＭＳ 明朝" w:cs="Arial"/>
          <w:color w:val="auto"/>
          <w:spacing w:val="-7"/>
          <w:sz w:val="21"/>
        </w:rPr>
        <w:t>すること。</w:t>
      </w:r>
    </w:p>
    <w:p w14:paraId="1670FFE7" w14:textId="710FAE56"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6E6ADD"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017E9826" w14:textId="5156BF10" w:rsidR="00D42CDF" w:rsidRPr="001032D5" w:rsidRDefault="006E6ADD" w:rsidP="006E6ADD">
      <w:pPr>
        <w:suppressAutoHyphens/>
        <w:overflowPunct/>
        <w:autoSpaceDE w:val="0"/>
        <w:autoSpaceDN w:val="0"/>
        <w:ind w:leftChars="64" w:left="141" w:firstLineChars="72" w:firstLine="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D42CDF" w:rsidRPr="001032D5">
        <w:rPr>
          <w:rFonts w:ascii="ＭＳ 明朝" w:eastAsia="ＭＳ 明朝" w:cs="Arial" w:hint="default"/>
          <w:color w:val="auto"/>
          <w:spacing w:val="-7"/>
          <w:sz w:val="21"/>
        </w:rPr>
        <w:t>前項第</w:t>
      </w:r>
      <w:r w:rsidRPr="001032D5">
        <w:rPr>
          <w:rFonts w:ascii="ＭＳ 明朝" w:eastAsia="ＭＳ 明朝" w:cs="Arial"/>
          <w:color w:val="auto"/>
          <w:spacing w:val="-7"/>
          <w:sz w:val="21"/>
        </w:rPr>
        <w:t>１</w:t>
      </w:r>
      <w:r w:rsidR="00D42CDF" w:rsidRPr="001032D5">
        <w:rPr>
          <w:rFonts w:ascii="ＭＳ 明朝" w:eastAsia="ＭＳ 明朝" w:cs="Arial" w:hint="default"/>
          <w:color w:val="auto"/>
          <w:spacing w:val="-7"/>
          <w:sz w:val="21"/>
        </w:rPr>
        <w:t>号の支払に関する書面</w:t>
      </w:r>
    </w:p>
    <w:p w14:paraId="709FAD8A" w14:textId="51A1A9C8" w:rsidR="00D42CDF" w:rsidRPr="001032D5" w:rsidRDefault="006E6ADD" w:rsidP="006E6ADD">
      <w:pPr>
        <w:suppressAutoHyphens/>
        <w:overflowPunct/>
        <w:autoSpaceDE w:val="0"/>
        <w:autoSpaceDN w:val="0"/>
        <w:ind w:leftChars="64" w:left="141" w:firstLineChars="72" w:firstLine="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D42CDF" w:rsidRPr="001032D5">
        <w:rPr>
          <w:rFonts w:ascii="ＭＳ 明朝" w:eastAsia="ＭＳ 明朝" w:cs="Arial" w:hint="default"/>
          <w:color w:val="auto"/>
          <w:spacing w:val="-7"/>
          <w:sz w:val="21"/>
        </w:rPr>
        <w:t>前項第</w:t>
      </w:r>
      <w:r w:rsidRPr="001032D5">
        <w:rPr>
          <w:rFonts w:ascii="ＭＳ 明朝" w:eastAsia="ＭＳ 明朝" w:cs="Arial"/>
          <w:color w:val="auto"/>
          <w:spacing w:val="-7"/>
          <w:sz w:val="21"/>
        </w:rPr>
        <w:t>２</w:t>
      </w:r>
      <w:r w:rsidR="00D42CDF" w:rsidRPr="001032D5">
        <w:rPr>
          <w:rFonts w:ascii="ＭＳ 明朝" w:eastAsia="ＭＳ 明朝" w:cs="Arial" w:hint="default"/>
          <w:color w:val="auto"/>
          <w:spacing w:val="-7"/>
          <w:sz w:val="21"/>
        </w:rPr>
        <w:t>号の支払に関する書面</w:t>
      </w:r>
    </w:p>
    <w:p w14:paraId="45400505" w14:textId="7FBCC6B8" w:rsidR="00D42CDF" w:rsidRPr="001032D5" w:rsidRDefault="006E6ADD"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５　</w:t>
      </w:r>
      <w:r w:rsidR="00D42CDF" w:rsidRPr="001032D5">
        <w:rPr>
          <w:rFonts w:ascii="ＭＳ 明朝" w:eastAsia="ＭＳ 明朝" w:cs="Arial" w:hint="default"/>
          <w:color w:val="auto"/>
          <w:spacing w:val="-7"/>
          <w:sz w:val="21"/>
        </w:rPr>
        <w:t>受注者は、前項の規定による請求があったときは、前項各号に掲げる書面を提出するものと</w:t>
      </w:r>
      <w:r w:rsidR="00D42CDF" w:rsidRPr="001032D5">
        <w:rPr>
          <w:rFonts w:ascii="ＭＳ 明朝" w:eastAsia="ＭＳ 明朝" w:cs="Arial"/>
          <w:color w:val="auto"/>
          <w:spacing w:val="-7"/>
          <w:sz w:val="21"/>
        </w:rPr>
        <w:t>する。</w:t>
      </w:r>
    </w:p>
    <w:p w14:paraId="12060582" w14:textId="77777777"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（契約の保証）</w:t>
      </w:r>
    </w:p>
    <w:p w14:paraId="0C0E07D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⑴　契約保証金の納付</w:t>
      </w:r>
    </w:p>
    <w:p w14:paraId="61E14B4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⑵　契約保証金に代わる担保となる有価証券等の提供</w:t>
      </w:r>
    </w:p>
    <w:p w14:paraId="1B12003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⑷　この契約による債務の履行を保証する公共工事履行保証証券による保証</w:t>
      </w:r>
    </w:p>
    <w:p w14:paraId="21FC5B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7D191F6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lastRenderedPageBreak/>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74FEC41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第４条（Ｂ）　</w:t>
      </w:r>
      <w:r w:rsidRPr="001032D5">
        <w:rPr>
          <w:rFonts w:ascii="ＭＳ 明朝" w:eastAsia="ＭＳ 明朝" w:cs="Arial"/>
          <w:color w:val="auto"/>
          <w:spacing w:val="-9"/>
          <w:sz w:val="21"/>
        </w:rPr>
        <w:t>受注者は、この契</w:t>
      </w:r>
      <w:r w:rsidRPr="001032D5">
        <w:rPr>
          <w:rFonts w:ascii="ＭＳ 明朝" w:eastAsia="ＭＳ 明朝" w:cs="Arial"/>
          <w:color w:val="auto"/>
          <w:spacing w:val="-11"/>
          <w:sz w:val="21"/>
        </w:rPr>
        <w:t>約の締結と同時に、この契約による債務の履行を保証する公共工事履行保証証券による保証（</w:t>
      </w:r>
      <w:r w:rsidRPr="001032D5">
        <w:rPr>
          <w:rFonts w:ascii="ＭＳ 明朝" w:eastAsia="ＭＳ 明朝" w:cs="Arial"/>
          <w:color w:val="auto"/>
          <w:spacing w:val="-9"/>
          <w:sz w:val="21"/>
        </w:rPr>
        <w:t>引渡した工事目的物が種類又は品質に関して契約の内容に適合しないもの（以下「契約不適合」という。）である場合において、当該契約不適合を保証する特約を付したものに限る。）を付さなければならない。</w:t>
      </w:r>
    </w:p>
    <w:p w14:paraId="6CB5D456"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前項の場合において、保証金額は、請負代金額の１００分の３０以上としなければならない。</w:t>
      </w:r>
    </w:p>
    <w:p w14:paraId="169FDE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３　第１項の規定により受注者が付す保証は、第５５条第３項各号に規定する者による契約の解除の場合についても保証するものでなければならない。  </w:t>
      </w:r>
    </w:p>
    <w:p w14:paraId="0E3161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請負代金額の変更があった場合には、保証金額が変更後の請負代金額の１００分の３０に達するまで、発注者は保証金額の増額を請求することができ、受注者は、保</w:t>
      </w:r>
      <w:r w:rsidRPr="001032D5">
        <w:rPr>
          <w:rFonts w:ascii="ＭＳ 明朝" w:eastAsia="ＭＳ 明朝" w:cs="Arial"/>
          <w:color w:val="auto"/>
          <w:spacing w:val="-11"/>
          <w:sz w:val="21"/>
        </w:rPr>
        <w:t>証金額の減額を請求することができる。</w:t>
      </w:r>
    </w:p>
    <w:p w14:paraId="176953F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（権利義務の譲渡等）</w:t>
      </w:r>
    </w:p>
    <w:p w14:paraId="3EC5E3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第５条　</w:t>
      </w:r>
      <w:r w:rsidRPr="001032D5">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受注者は、工事目的物並びに工事材料（工場製品を含む。以下同じ。）のうち第１３条第２項の規定による</w:t>
      </w:r>
      <w:r w:rsidRPr="001032D5">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rFonts w:ascii="ＭＳ 明朝" w:eastAsia="ＭＳ 明朝" w:cs="Arial"/>
          <w:color w:val="auto"/>
          <w:spacing w:val="-11"/>
          <w:sz w:val="21"/>
        </w:rPr>
        <w:t>は、この限りでない。</w:t>
      </w:r>
    </w:p>
    <w:p w14:paraId="372377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0074BCD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（一括委任又は一括下請負の禁止）</w:t>
      </w:r>
    </w:p>
    <w:p w14:paraId="197D0F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　</w:t>
      </w:r>
      <w:r w:rsidRPr="001032D5">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（下請負人の選定等）</w:t>
      </w:r>
    </w:p>
    <w:p w14:paraId="3731F1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第６条の２　</w:t>
      </w:r>
      <w:r w:rsidRPr="001032D5">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受注者は、工事材料に係る納入契約を締結する場合には、当該契約の相手方は群馬県内に本店</w:t>
      </w:r>
      <w:r w:rsidRPr="001032D5">
        <w:rPr>
          <w:rFonts w:ascii="ＭＳ 明朝" w:eastAsia="ＭＳ 明朝" w:cs="Arial"/>
          <w:color w:val="auto"/>
          <w:spacing w:val="-9"/>
          <w:sz w:val="21"/>
        </w:rPr>
        <w:lastRenderedPageBreak/>
        <w:t>を有する者の中から選定するよう努めるとともに、調達する工事材料は群馬県産とするよう努めなければならな</w:t>
      </w:r>
      <w:r w:rsidRPr="001032D5">
        <w:rPr>
          <w:rFonts w:ascii="ＭＳ 明朝" w:eastAsia="ＭＳ 明朝" w:cs="Arial"/>
          <w:color w:val="auto"/>
          <w:spacing w:val="-11"/>
          <w:sz w:val="21"/>
        </w:rPr>
        <w:t>い。</w:t>
      </w:r>
    </w:p>
    <w:p w14:paraId="4B237A1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（下請負人の通知）</w:t>
      </w:r>
    </w:p>
    <w:p w14:paraId="2B0F4F12"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 xml:space="preserve">第７条　</w:t>
      </w:r>
      <w:r w:rsidRPr="001032D5">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（下請負人の社会保険等加入義務等）</w:t>
      </w:r>
    </w:p>
    <w:p w14:paraId="4BBBDF97" w14:textId="7B0C1B69"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017D8C76"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48822DDC"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45262418"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6343837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14:paraId="301812ED"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受注者と直接下請契約を締結する下請負人　次のいずれにも該当する場合</w:t>
      </w:r>
    </w:p>
    <w:p w14:paraId="269AD0A3"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前号に掲げる下請負人以外の下請負人　次のいずれかに該当する場合</w:t>
      </w:r>
    </w:p>
    <w:p w14:paraId="0581D43B"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7DFDA649" w14:textId="1A848C53"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第７条の２（Ｂ）　受注者は、次の各号に掲げる届出をしていない建設業者（建設業法第２条第３項に定める建設業者をいい、当該届出の義務がない者を除く。以下「社会保険等未加入建設業者」という。）を下請契約（受注者が直接締結する下請契約に限る。以下この条において同じ。）の相手方としてはならない。</w:t>
      </w:r>
    </w:p>
    <w:p w14:paraId="06E13EA7"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0A2D3129"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02C3B6F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294F80CB"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前項の規定にかかわらず、受注者は、当該建設業者と下請契約を締結しなければ工事の施工が困難となる場合その他の特別の事情があると発注者が認める場合は、社会保険等</w:t>
      </w:r>
      <w:r w:rsidRPr="001032D5">
        <w:rPr>
          <w:rFonts w:ascii="ＭＳ 明朝" w:eastAsia="ＭＳ 明朝" w:cs="Arial"/>
          <w:color w:val="auto"/>
          <w:sz w:val="21"/>
        </w:rPr>
        <w:lastRenderedPageBreak/>
        <w:t>未加入建設業者を下請契約の相手方とすることができる。この場合において、受注者は、発注者の指定する期間内に、当該社会保険等未加入建設業者が前項各号に掲げる届出をし、当該事実を確認することのできる書類（以下「確認書類」という。）を発注者に提出しなければならない。</w:t>
      </w:r>
    </w:p>
    <w:p w14:paraId="6A0CBBC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（特許権等の使用）</w:t>
      </w:r>
    </w:p>
    <w:p w14:paraId="058C651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第８条　</w:t>
      </w:r>
      <w:r w:rsidRPr="001032D5">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w:t>
      </w:r>
    </w:p>
    <w:p w14:paraId="53D039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第９条　</w:t>
      </w:r>
      <w:r w:rsidRPr="001032D5">
        <w:rPr>
          <w:rFonts w:ascii="ＭＳ 明朝" w:eastAsia="ＭＳ 明朝" w:cs="Arial"/>
          <w:color w:val="auto"/>
          <w:spacing w:val="-9"/>
          <w:sz w:val="21"/>
        </w:rPr>
        <w:t>発注者は、監督員を置いたときは、その氏名を受注者に通知しなければならない。監督員を変更したときも同様とする。</w:t>
      </w:r>
    </w:p>
    <w:p w14:paraId="7636F11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1032D5"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1032D5">
        <w:rPr>
          <w:rFonts w:ascii="ＭＳ 明朝" w:eastAsia="ＭＳ 明朝" w:cs="Arial"/>
          <w:color w:val="auto"/>
          <w:spacing w:val="-7"/>
          <w:sz w:val="21"/>
        </w:rPr>
        <w:t>６　発注者が監督員を置かないときは、この約款に定める監督員の権限は、発注者に帰属する。</w:t>
      </w:r>
    </w:p>
    <w:p w14:paraId="56F3DEC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（現場代理人及び主任技術者等）</w:t>
      </w:r>
    </w:p>
    <w:p w14:paraId="64B5CE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第１０条　</w:t>
      </w:r>
      <w:r w:rsidRPr="001032D5">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1032D5">
        <w:rPr>
          <w:rFonts w:ascii="ＭＳ 明朝" w:eastAsia="ＭＳ 明朝" w:cs="Arial"/>
          <w:color w:val="auto"/>
          <w:spacing w:val="-11"/>
          <w:sz w:val="21"/>
        </w:rPr>
        <w:t>を発注者に通知しなければならない。これらの者を変更したときも同様とする。</w:t>
      </w:r>
    </w:p>
    <w:p w14:paraId="2DB697A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現場代理人</w:t>
      </w:r>
    </w:p>
    <w:p w14:paraId="50E4240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（Ａ）〔　　　〕主任技術者</w:t>
      </w:r>
    </w:p>
    <w:p w14:paraId="5B46016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（Ｂ）〔　　　〕監理技術者</w:t>
      </w:r>
    </w:p>
    <w:p w14:paraId="27B06106" w14:textId="77777777" w:rsidR="00A37F8F" w:rsidRPr="001032D5" w:rsidRDefault="00A37F8F" w:rsidP="00A37F8F">
      <w:pPr>
        <w:suppressAutoHyphens/>
        <w:overflowPunct/>
        <w:autoSpaceDE w:val="0"/>
        <w:autoSpaceDN w:val="0"/>
        <w:ind w:left="1049" w:hanging="420"/>
        <w:rPr>
          <w:rFonts w:ascii="ＭＳ 明朝" w:eastAsia="ＭＳ 明朝" w:cs="Arial" w:hint="default"/>
          <w:color w:val="auto"/>
          <w:sz w:val="21"/>
        </w:rPr>
      </w:pPr>
      <w:r w:rsidRPr="001032D5">
        <w:rPr>
          <w:rFonts w:ascii="ＭＳ 明朝" w:eastAsia="ＭＳ 明朝" w:cs="Arial"/>
          <w:color w:val="auto"/>
          <w:sz w:val="21"/>
        </w:rPr>
        <w:t>（Ｃ）監理技術者補佐（建設業法第２６条第３項第２号に規定する者をいう。以下同じ。）</w:t>
      </w:r>
    </w:p>
    <w:p w14:paraId="3486FB2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5"/>
          <w:sz w:val="21"/>
        </w:rPr>
        <w:t>専門技術者（建設業法第２６条の２に規定する技術者をいう。以下同じ。）</w:t>
      </w:r>
    </w:p>
    <w:p w14:paraId="395D9D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rFonts w:ascii="ＭＳ 明朝" w:eastAsia="ＭＳ 明朝" w:cs="Arial"/>
          <w:color w:val="auto"/>
          <w:spacing w:val="-11"/>
          <w:sz w:val="21"/>
        </w:rPr>
        <w:t>注者の一切の権限を行使することができる。</w:t>
      </w:r>
    </w:p>
    <w:p w14:paraId="57788F8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14:paraId="47C0DA8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pacing w:val="-7"/>
          <w:sz w:val="21"/>
        </w:rPr>
      </w:pPr>
      <w:r w:rsidRPr="001032D5">
        <w:rPr>
          <w:rFonts w:ascii="ＭＳ 明朝" w:eastAsia="ＭＳ 明朝" w:cs="Arial"/>
          <w:color w:val="auto"/>
          <w:spacing w:val="-7"/>
          <w:sz w:val="21"/>
        </w:rPr>
        <w:t>５　現場代理人、</w:t>
      </w:r>
      <w:r w:rsidRPr="001032D5">
        <w:rPr>
          <w:rFonts w:ascii="ＭＳ 明朝" w:eastAsia="ＭＳ 明朝" w:cs="Arial"/>
          <w:color w:val="auto"/>
          <w:sz w:val="21"/>
        </w:rPr>
        <w:t>監理技術者等（監理技術者、監理技術者補佐又は主任技術者をいう。以下同じ。）</w:t>
      </w:r>
      <w:r w:rsidRPr="001032D5">
        <w:rPr>
          <w:rFonts w:ascii="ＭＳ 明朝" w:eastAsia="ＭＳ 明朝" w:cs="Arial"/>
          <w:color w:val="auto"/>
          <w:spacing w:val="-7"/>
          <w:sz w:val="21"/>
        </w:rPr>
        <w:t>及び専門技術者は、これを兼ねることができる。</w:t>
      </w:r>
    </w:p>
    <w:p w14:paraId="4C8D55F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（履行報告）</w:t>
      </w:r>
    </w:p>
    <w:p w14:paraId="652809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第１１条　</w:t>
      </w:r>
      <w:r w:rsidRPr="001032D5">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（工事関係者に関する措置請求）</w:t>
      </w:r>
    </w:p>
    <w:p w14:paraId="0D16AB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第１２条　</w:t>
      </w:r>
      <w:r w:rsidRPr="001032D5">
        <w:rPr>
          <w:rFonts w:ascii="ＭＳ 明朝" w:eastAsia="ＭＳ 明朝" w:cs="Arial"/>
          <w:color w:val="auto"/>
          <w:spacing w:val="-9"/>
          <w:sz w:val="21"/>
        </w:rPr>
        <w:t>発注者は、現場代理人がその職務（</w:t>
      </w:r>
      <w:r w:rsidRPr="001032D5">
        <w:rPr>
          <w:rFonts w:ascii="ＭＳ 明朝" w:eastAsia="ＭＳ 明朝" w:cs="Arial"/>
          <w:color w:val="auto"/>
          <w:sz w:val="21"/>
        </w:rPr>
        <w:t>監理技術者等</w:t>
      </w:r>
      <w:r w:rsidRPr="001032D5">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発注者又は監督員は、</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専門技術者（これらの者と現場代理人を兼任する者を除</w:t>
      </w:r>
      <w:r w:rsidRPr="001032D5">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受注者は、監督員がその職務の執行につき著しく不適当と認められ</w:t>
      </w:r>
      <w:r w:rsidRPr="001032D5">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（工事材料の品質及び検査等）</w:t>
      </w:r>
    </w:p>
    <w:p w14:paraId="2848F11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第１３条　</w:t>
      </w:r>
      <w:r w:rsidRPr="001032D5">
        <w:rPr>
          <w:rFonts w:ascii="ＭＳ 明朝" w:eastAsia="ＭＳ 明朝" w:cs="Arial"/>
          <w:color w:val="auto"/>
          <w:spacing w:val="-9"/>
          <w:sz w:val="21"/>
        </w:rPr>
        <w:t>工事材料の品質については、設計図書に定めるところによる。設計図書にその品質が明</w:t>
      </w:r>
      <w:r w:rsidRPr="001032D5">
        <w:rPr>
          <w:rFonts w:ascii="ＭＳ 明朝" w:eastAsia="ＭＳ 明朝" w:cs="Arial"/>
          <w:color w:val="auto"/>
          <w:spacing w:val="-9"/>
          <w:sz w:val="21"/>
        </w:rPr>
        <w:lastRenderedPageBreak/>
        <w:t>示されていない場合にあっては、中等の品質を有するものとする。</w:t>
      </w:r>
    </w:p>
    <w:p w14:paraId="1154CB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受注者は、設計図書において監督員の検査（確認を含む。以下この条において同じ。）を受けて使用すべき</w:t>
      </w:r>
      <w:r w:rsidRPr="001032D5">
        <w:rPr>
          <w:rFonts w:ascii="ＭＳ 明朝" w:eastAsia="ＭＳ 明朝" w:cs="Arial"/>
          <w:color w:val="auto"/>
          <w:spacing w:val="-9"/>
          <w:sz w:val="21"/>
        </w:rPr>
        <w:t>ものと指定された工事材料については、当該検査に合格したものを使用しなければならない。この場合において、当該検査に直接要する費用は、受注者の負担とする。</w:t>
      </w:r>
    </w:p>
    <w:p w14:paraId="7D1975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1032D5">
        <w:rPr>
          <w:rFonts w:ascii="ＭＳ 明朝" w:eastAsia="ＭＳ 明朝" w:cs="Arial"/>
          <w:color w:val="auto"/>
          <w:spacing w:val="-11"/>
          <w:sz w:val="21"/>
        </w:rPr>
        <w:t>日以内に工事現場外に搬出しなければならない。</w:t>
      </w:r>
    </w:p>
    <w:p w14:paraId="25BF5B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（監督員の立会い及び工事記録の整備等）</w:t>
      </w:r>
    </w:p>
    <w:p w14:paraId="392556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第１４条　</w:t>
      </w:r>
      <w:r w:rsidRPr="001032D5">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87902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受注者は、前２項に規定するほか、発注者が特に必要があると認めて設計図書におい</w:t>
      </w:r>
      <w:r w:rsidRPr="001032D5">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1032D5">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（支給材料及び貸与品）</w:t>
      </w:r>
    </w:p>
    <w:p w14:paraId="44469A5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第１５条　発注者が受注者に支給する工事材料（以下「支給材料」という。）及び貸与する建設機械器具（以下</w:t>
      </w:r>
      <w:r w:rsidRPr="001032D5">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w:t>
      </w:r>
      <w:r w:rsidRPr="001032D5">
        <w:rPr>
          <w:rFonts w:ascii="ＭＳ 明朝" w:eastAsia="ＭＳ 明朝" w:cs="Arial"/>
          <w:color w:val="auto"/>
          <w:spacing w:val="-9"/>
          <w:sz w:val="21"/>
        </w:rPr>
        <w:lastRenderedPageBreak/>
        <w:t>果、その品名、数量、品質、規格若しくは性能が設計図書の定めと異なり、又は使用に適当でないと認めたときは、受注者は、その旨を直ちに発注者に通知しなければならない</w:t>
      </w:r>
      <w:r w:rsidRPr="001032D5">
        <w:rPr>
          <w:rFonts w:ascii="ＭＳ 明朝" w:eastAsia="ＭＳ 明朝" w:cs="Arial"/>
          <w:color w:val="auto"/>
          <w:spacing w:val="-11"/>
          <w:sz w:val="21"/>
        </w:rPr>
        <w:t>。</w:t>
      </w:r>
    </w:p>
    <w:p w14:paraId="50460B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受注者は、支給材料又は貸与品の引渡しを受けたときは、引渡しの日から７日以内に、発注者に受領書又は借用書を提出しなければならない。</w:t>
      </w:r>
    </w:p>
    <w:p w14:paraId="2A3036B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発注者は、受注者から第２項後段又は前項の規定による通知を受けた場合において、必要があると認</w:t>
      </w:r>
      <w:r w:rsidRPr="001032D5">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14:paraId="0436E57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発注者は、前２項の場合において、必要があると認められるときは工期若しくは請負代金額を変更し、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rFonts w:ascii="ＭＳ 明朝" w:eastAsia="ＭＳ 明朝" w:cs="Arial"/>
          <w:color w:val="auto"/>
          <w:spacing w:val="-11"/>
          <w:sz w:val="21"/>
        </w:rPr>
        <w:t>ればならない。</w:t>
      </w:r>
    </w:p>
    <w:p w14:paraId="7D85840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（工事用地の確保等）</w:t>
      </w:r>
    </w:p>
    <w:p w14:paraId="4AD77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第１６条　発注者は、工事用地その他設計図書において定められた工事の施工上必要な用地（以下「工事用地</w:t>
      </w:r>
      <w:r w:rsidRPr="001032D5">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工事の完成、設計図書の変更等に</w:t>
      </w:r>
      <w:r w:rsidRPr="001032D5">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rFonts w:ascii="ＭＳ 明朝" w:eastAsia="ＭＳ 明朝" w:cs="Arial"/>
          <w:color w:val="auto"/>
          <w:spacing w:val="-11"/>
          <w:sz w:val="21"/>
        </w:rPr>
        <w:t>くは取片付けを行うことができる。この場合においては、受注者は、</w:t>
      </w:r>
      <w:r w:rsidRPr="001032D5">
        <w:rPr>
          <w:rFonts w:ascii="ＭＳ 明朝" w:eastAsia="ＭＳ 明朝" w:cs="Arial"/>
          <w:color w:val="auto"/>
          <w:spacing w:val="-11"/>
          <w:sz w:val="21"/>
        </w:rPr>
        <w:lastRenderedPageBreak/>
        <w:t>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第３項に規定する受注者のとるべき措置の期限、方法等については、発注者が受注者の意見を聴いて定める。</w:t>
      </w:r>
    </w:p>
    <w:p w14:paraId="042346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（設計図書不適合の場合の改造義務及び破壊検査等）</w:t>
      </w:r>
    </w:p>
    <w:p w14:paraId="58414EA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第１７条　</w:t>
      </w:r>
      <w:r w:rsidRPr="001032D5">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1032D5">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前項に規定するもののほか、監督員は、工事の施工部分が設計図書に適合しないと認められる相当の理由</w:t>
      </w:r>
      <w:r w:rsidRPr="001032D5">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（条件変更等）</w:t>
      </w:r>
    </w:p>
    <w:p w14:paraId="2A09238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第１８条　</w:t>
      </w:r>
      <w:r w:rsidRPr="001032D5">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1032D5">
        <w:rPr>
          <w:rFonts w:ascii="ＭＳ 明朝" w:eastAsia="ＭＳ 明朝" w:cs="Arial"/>
          <w:color w:val="auto"/>
          <w:spacing w:val="-11"/>
          <w:sz w:val="21"/>
        </w:rPr>
        <w:t>）。</w:t>
      </w:r>
    </w:p>
    <w:p w14:paraId="4588E30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設計図書に誤謬又は脱漏があること。</w:t>
      </w:r>
    </w:p>
    <w:p w14:paraId="2F7B0A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設計図書の表示が明確でないこと。</w:t>
      </w:r>
    </w:p>
    <w:p w14:paraId="1E44BFE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rFonts w:ascii="ＭＳ 明朝" w:eastAsia="ＭＳ 明朝" w:cs="Arial"/>
          <w:color w:val="auto"/>
          <w:spacing w:val="-11"/>
          <w:sz w:val="21"/>
        </w:rPr>
        <w:t>受注者の立会いを得ずに行うことができる。</w:t>
      </w:r>
    </w:p>
    <w:p w14:paraId="6781D1F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発注者は、受注者の意見を聴いて、調査の結果（これに対してとるべき措置を指示する必要があるときは、</w:t>
      </w:r>
      <w:r w:rsidRPr="001032D5">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1032D5">
        <w:rPr>
          <w:rFonts w:ascii="ＭＳ 明朝" w:eastAsia="ＭＳ 明朝" w:cs="Arial"/>
          <w:color w:val="auto"/>
          <w:spacing w:val="-11"/>
          <w:sz w:val="21"/>
        </w:rPr>
        <w:t>又は変更を行わなければならない。</w:t>
      </w:r>
    </w:p>
    <w:p w14:paraId="028F6B27" w14:textId="77777777" w:rsidR="00A37F8F" w:rsidRPr="001032D5"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1032D5">
        <w:rPr>
          <w:rFonts w:ascii="ＭＳ 明朝" w:eastAsia="ＭＳ 明朝" w:cs="Arial"/>
          <w:color w:val="auto"/>
          <w:spacing w:val="-3"/>
          <w:sz w:val="21"/>
        </w:rPr>
        <w:lastRenderedPageBreak/>
        <w:t>⑴</w:t>
      </w:r>
      <w:r w:rsidRPr="001032D5">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第１項第４号又は第５号に該当し設計図書を変更する場合で工事目的物の変更を伴うものは、発注者が行う。</w:t>
      </w:r>
    </w:p>
    <w:p w14:paraId="6B070EA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（設計図書の変更）</w:t>
      </w:r>
    </w:p>
    <w:p w14:paraId="648C03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第１９条　</w:t>
      </w:r>
      <w:r w:rsidRPr="001032D5">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6A7DF2C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（工事の中止）</w:t>
      </w:r>
    </w:p>
    <w:p w14:paraId="7CD6C7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第２０条　工事用地等の確保ができない等のため又は暴風、豪雨、洪水、高潮、地震、地すべり、落盤、火災、</w:t>
      </w:r>
      <w:r w:rsidRPr="001032D5">
        <w:rPr>
          <w:rFonts w:ascii="ＭＳ 明朝" w:eastAsia="ＭＳ 明朝" w:cs="Arial"/>
          <w:color w:val="auto"/>
          <w:spacing w:val="-9"/>
          <w:sz w:val="21"/>
        </w:rPr>
        <w:t>騒乱、暴動その他の自然的若しく</w:t>
      </w:r>
      <w:r w:rsidRPr="001032D5">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発注者は、前２項の規定により工事の施工を一時中止</w:t>
      </w:r>
      <w:r w:rsidRPr="001032D5">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1032D5"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1032D5">
        <w:rPr>
          <w:rFonts w:ascii="ＭＳ 明朝" w:eastAsia="ＭＳ 明朝" w:cs="Arial"/>
          <w:color w:val="auto"/>
          <w:sz w:val="21"/>
          <w:szCs w:val="21"/>
        </w:rPr>
        <w:t>（著しく短い工期の禁止）</w:t>
      </w:r>
    </w:p>
    <w:p w14:paraId="4DD2DD49"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1032D5">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（受注者の請求による工期の延長）</w:t>
      </w:r>
    </w:p>
    <w:p w14:paraId="28871EA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第２２条　</w:t>
      </w:r>
      <w:r w:rsidRPr="001032D5">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w:t>
      </w:r>
      <w:r w:rsidRPr="001032D5">
        <w:rPr>
          <w:rFonts w:ascii="ＭＳ 明朝" w:eastAsia="ＭＳ 明朝" w:cs="Arial"/>
          <w:color w:val="auto"/>
          <w:spacing w:val="-9"/>
          <w:sz w:val="21"/>
        </w:rPr>
        <w:lastRenderedPageBreak/>
        <w:t>場合においては、請負代金額について必要と認められる変更を行い、又は受注者に損害を及ぼしたときは必要な費用を負担しなければならない。</w:t>
      </w:r>
    </w:p>
    <w:p w14:paraId="154F53F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（発注者の請求による工期の短縮等）</w:t>
      </w:r>
    </w:p>
    <w:p w14:paraId="1F54A3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第２３条　</w:t>
      </w:r>
      <w:r w:rsidRPr="001032D5">
        <w:rPr>
          <w:rFonts w:ascii="ＭＳ 明朝" w:eastAsia="ＭＳ 明朝" w:cs="Arial"/>
          <w:color w:val="auto"/>
          <w:spacing w:val="-9"/>
          <w:sz w:val="21"/>
        </w:rPr>
        <w:t>発注者は、特別の理由により工期を短縮する必要があるときは、工期の短縮変更を受注者に請求するこ</w:t>
      </w:r>
      <w:r w:rsidRPr="001032D5">
        <w:rPr>
          <w:rFonts w:ascii="ＭＳ 明朝" w:eastAsia="ＭＳ 明朝" w:cs="Arial"/>
          <w:color w:val="auto"/>
          <w:spacing w:val="-11"/>
          <w:sz w:val="21"/>
        </w:rPr>
        <w:t>とができる。</w:t>
      </w:r>
    </w:p>
    <w:p w14:paraId="0D210D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（工期の変更方法）</w:t>
      </w:r>
    </w:p>
    <w:p w14:paraId="5C323C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第２４条　</w:t>
      </w:r>
      <w:r w:rsidRPr="001032D5">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1032D5">
        <w:rPr>
          <w:rFonts w:ascii="ＭＳ 明朝" w:eastAsia="ＭＳ 明朝" w:cs="Arial"/>
          <w:color w:val="auto"/>
          <w:spacing w:val="-11"/>
          <w:sz w:val="21"/>
        </w:rPr>
        <w:t>め、受注者に通知する。</w:t>
      </w:r>
    </w:p>
    <w:p w14:paraId="0E5685E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32C0FEA9" w14:textId="7A82ED0B" w:rsidR="006E6ADD" w:rsidRPr="001032D5" w:rsidRDefault="006E6ADD" w:rsidP="006E6ADD">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w:t>
      </w:r>
      <w:r w:rsidR="00DA2EC6" w:rsidRPr="001032D5">
        <w:rPr>
          <w:rFonts w:ascii="ＭＳ 明朝" w:eastAsia="ＭＳ 明朝" w:cs="Arial"/>
          <w:color w:val="auto"/>
          <w:sz w:val="21"/>
        </w:rPr>
        <w:t>５９</w:t>
      </w:r>
      <w:r w:rsidRPr="001032D5">
        <w:rPr>
          <w:rFonts w:ascii="ＭＳ 明朝" w:eastAsia="ＭＳ 明朝" w:cs="Arial"/>
          <w:color w:val="auto"/>
          <w:sz w:val="21"/>
        </w:rPr>
        <w:t>条に規定するあっせん若しくは調停を請求したこと又は第</w:t>
      </w:r>
      <w:r w:rsidR="00DA2EC6" w:rsidRPr="001032D5">
        <w:rPr>
          <w:rFonts w:ascii="ＭＳ 明朝" w:eastAsia="ＭＳ 明朝" w:cs="Arial"/>
          <w:color w:val="auto"/>
          <w:sz w:val="21"/>
        </w:rPr>
        <w:t>６０</w:t>
      </w:r>
      <w:r w:rsidRPr="001032D5">
        <w:rPr>
          <w:rFonts w:ascii="ＭＳ 明朝" w:eastAsia="ＭＳ 明朝" w:cs="Arial"/>
          <w:color w:val="auto"/>
          <w:sz w:val="21"/>
        </w:rPr>
        <w:t>条に規定する仲裁を申請したことを理由として不利益な取扱いをしてはならない。</w:t>
      </w:r>
    </w:p>
    <w:p w14:paraId="285B42D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（請負代金額の変更方法等）</w:t>
      </w:r>
    </w:p>
    <w:p w14:paraId="5020D34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第２５条　</w:t>
      </w:r>
      <w:r w:rsidRPr="001032D5">
        <w:rPr>
          <w:rFonts w:ascii="ＭＳ 明朝" w:eastAsia="ＭＳ 明朝" w:cs="Arial"/>
          <w:color w:val="auto"/>
          <w:spacing w:val="-9"/>
          <w:sz w:val="21"/>
        </w:rPr>
        <w:t>請負代金額の変更については、発注者と受注者とが協議して定める。ただし、協議開始の日から１４</w:t>
      </w:r>
      <w:r w:rsidRPr="001032D5">
        <w:rPr>
          <w:rFonts w:ascii="ＭＳ 明朝" w:eastAsia="ＭＳ 明朝" w:cs="Arial"/>
          <w:color w:val="auto"/>
          <w:spacing w:val="-11"/>
          <w:sz w:val="21"/>
        </w:rPr>
        <w:t>日以内に協議が整わない場合には、発注者が定め、受注者に通知する。</w:t>
      </w:r>
    </w:p>
    <w:p w14:paraId="16553C9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7145D08A" w14:textId="0270E40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5F01DD0B" w14:textId="54F60E0D" w:rsidR="00A37F8F" w:rsidRPr="001032D5" w:rsidRDefault="00434656"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w:t>
      </w:r>
      <w:r w:rsidRPr="001032D5">
        <w:rPr>
          <w:rFonts w:ascii="ＭＳ 明朝" w:eastAsia="ＭＳ 明朝" w:cs="Arial"/>
          <w:dstrike/>
          <w:color w:val="auto"/>
          <w:spacing w:val="-7"/>
          <w:sz w:val="21"/>
        </w:rPr>
        <w:t>３</w:t>
      </w:r>
      <w:r w:rsidR="00A37F8F" w:rsidRPr="001032D5">
        <w:rPr>
          <w:rFonts w:ascii="ＭＳ 明朝" w:eastAsia="ＭＳ 明朝" w:cs="Arial"/>
          <w:color w:val="auto"/>
          <w:spacing w:val="-7"/>
          <w:sz w:val="21"/>
        </w:rPr>
        <w:t xml:space="preserve">　</w:t>
      </w:r>
      <w:r w:rsidR="00A37F8F" w:rsidRPr="001032D5">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（賃金又は物価の変動に基づく請負代金額の変更）</w:t>
      </w:r>
    </w:p>
    <w:p w14:paraId="75CA3EC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第２６条　</w:t>
      </w:r>
      <w:r w:rsidRPr="001032D5">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発注者又は受注者は、前項の規定による請求があったときは、変動前残工事代金額（請負代金</w:t>
      </w:r>
      <w:r w:rsidRPr="001032D5">
        <w:rPr>
          <w:rFonts w:ascii="ＭＳ 明朝" w:eastAsia="ＭＳ 明朝" w:cs="Arial"/>
          <w:color w:val="auto"/>
          <w:spacing w:val="-9"/>
          <w:sz w:val="21"/>
        </w:rPr>
        <w:lastRenderedPageBreak/>
        <w:t>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rFonts w:ascii="ＭＳ 明朝" w:eastAsia="ＭＳ 明朝" w:cs="Arial"/>
          <w:color w:val="auto"/>
          <w:spacing w:val="-11"/>
          <w:sz w:val="21"/>
        </w:rPr>
        <w:t>下次項において同じ。）との差額のうち変動前残工事代金額の１０００分の１５を超える額につき、請負代金額の変更に応じなければならない。</w:t>
      </w:r>
    </w:p>
    <w:p w14:paraId="78FF6D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1032D5">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rFonts w:ascii="ＭＳ 明朝" w:eastAsia="ＭＳ 明朝" w:cs="Arial"/>
          <w:color w:val="auto"/>
          <w:spacing w:val="-11"/>
          <w:sz w:val="21"/>
        </w:rPr>
        <w:t>きる。</w:t>
      </w:r>
    </w:p>
    <w:p w14:paraId="0B2F042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0FD4AC8F" w14:textId="7BB8976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９</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３</w:t>
      </w:r>
      <w:r w:rsidRPr="001032D5">
        <w:rPr>
          <w:rFonts w:ascii="ＭＳ 明朝" w:eastAsia="ＭＳ 明朝" w:cs="Arial" w:hint="default"/>
          <w:color w:val="auto"/>
          <w:sz w:val="21"/>
        </w:rPr>
        <w:t>項又は第</w:t>
      </w:r>
      <w:r w:rsidRPr="001032D5">
        <w:rPr>
          <w:rFonts w:ascii="ＭＳ 明朝" w:eastAsia="ＭＳ 明朝" w:cs="Arial"/>
          <w:color w:val="auto"/>
          <w:sz w:val="21"/>
        </w:rPr>
        <w:t>７</w:t>
      </w:r>
      <w:r w:rsidRPr="001032D5">
        <w:rPr>
          <w:rFonts w:ascii="ＭＳ 明朝" w:eastAsia="ＭＳ 明朝" w:cs="Arial" w:hint="default"/>
          <w:color w:val="auto"/>
          <w:sz w:val="21"/>
        </w:rPr>
        <w:t>項の協議に当たっては、受注者からの意見の趣旨をできる限り勘</w:t>
      </w:r>
      <w:r w:rsidRPr="001032D5">
        <w:rPr>
          <w:rFonts w:ascii="ＭＳ 明朝" w:eastAsia="ＭＳ 明朝" w:cs="Arial"/>
          <w:color w:val="auto"/>
          <w:sz w:val="21"/>
        </w:rPr>
        <w:t>案し十分な協議を行うように留意するとともに、受注者との間で協議が整わなかったこと又は当該協議に関して受注者が第５９九条に規定するあっせん若しくは調停を請求したこと又は第６０条に規定する仲裁を申請したことを理由として不利益な取扱いをしてはならない。</w:t>
      </w:r>
    </w:p>
    <w:p w14:paraId="1509EFF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（臨機の措置）</w:t>
      </w:r>
    </w:p>
    <w:p w14:paraId="3947F40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第２７条　</w:t>
      </w:r>
      <w:r w:rsidRPr="001032D5">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４　</w:t>
      </w:r>
      <w:r w:rsidRPr="001032D5">
        <w:rPr>
          <w:rFonts w:ascii="ＭＳ 明朝" w:eastAsia="ＭＳ 明朝" w:cs="Arial"/>
          <w:color w:val="auto"/>
          <w:spacing w:val="-9"/>
          <w:sz w:val="21"/>
        </w:rPr>
        <w:t>受注者が第１項又は前項の規定により</w:t>
      </w:r>
      <w:r w:rsidRPr="001032D5">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（一般的損害）</w:t>
      </w:r>
    </w:p>
    <w:p w14:paraId="2724F2F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第２８条　</w:t>
      </w:r>
      <w:r w:rsidRPr="001032D5">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補された部分を除く。）のうち発注者の責めに帰すべき</w:t>
      </w:r>
      <w:r w:rsidRPr="001032D5">
        <w:rPr>
          <w:rFonts w:ascii="ＭＳ 明朝" w:eastAsia="ＭＳ 明朝" w:cs="Arial"/>
          <w:color w:val="auto"/>
          <w:spacing w:val="-15"/>
          <w:sz w:val="21"/>
        </w:rPr>
        <w:t>事由により生じたものについては、発注者が負担する。</w:t>
      </w:r>
    </w:p>
    <w:p w14:paraId="4F89E9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（第三者に及ぼした損害）</w:t>
      </w:r>
    </w:p>
    <w:p w14:paraId="78DBA29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第２９条　工事の施工について第三者に損害を及ぼしたときは、受注者がその損害を賠償しなければならない。</w:t>
      </w:r>
      <w:r w:rsidRPr="001032D5">
        <w:rPr>
          <w:rFonts w:ascii="ＭＳ 明朝" w:eastAsia="ＭＳ 明朝" w:cs="Arial"/>
          <w:color w:val="auto"/>
          <w:spacing w:val="-9"/>
          <w:sz w:val="21"/>
        </w:rPr>
        <w:t>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14:paraId="1CFA10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1032D5">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（不可抗力による損害）</w:t>
      </w:r>
    </w:p>
    <w:p w14:paraId="00CF333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第３０条　</w:t>
      </w:r>
      <w:r w:rsidRPr="001032D5">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1032D5">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発注者は、前項の規定による通知を受けたときは、直ちに調査を行い、同項の損害（受注者が善良な管理者</w:t>
      </w:r>
      <w:r w:rsidRPr="001032D5">
        <w:rPr>
          <w:rFonts w:ascii="ＭＳ 明朝" w:eastAsia="ＭＳ 明朝" w:cs="Arial"/>
          <w:color w:val="auto"/>
          <w:spacing w:val="-10"/>
          <w:sz w:val="21"/>
        </w:rPr>
        <w:t>の注意義務を怠ったことに基づくもの及び</w:t>
      </w:r>
      <w:r w:rsidRPr="001032D5">
        <w:rPr>
          <w:rFonts w:ascii="ＭＳ 明朝" w:eastAsia="ＭＳ 明朝" w:cs="Arial"/>
          <w:color w:val="auto"/>
          <w:spacing w:val="-9"/>
          <w:sz w:val="21"/>
        </w:rPr>
        <w:t>第５８条第１項</w:t>
      </w:r>
      <w:r w:rsidRPr="001032D5">
        <w:rPr>
          <w:rFonts w:ascii="ＭＳ 明朝" w:eastAsia="ＭＳ 明朝" w:cs="Arial"/>
          <w:color w:val="auto"/>
          <w:spacing w:val="-10"/>
          <w:sz w:val="21"/>
        </w:rPr>
        <w:t>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2"/>
          <w:sz w:val="21"/>
        </w:rPr>
        <w:t>補された部分</w:t>
      </w:r>
      <w:r w:rsidRPr="001032D5">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w:t>
      </w:r>
      <w:r w:rsidRPr="001032D5">
        <w:rPr>
          <w:rFonts w:ascii="ＭＳ 明朝" w:eastAsia="ＭＳ 明朝" w:cs="Arial"/>
          <w:color w:val="auto"/>
          <w:spacing w:val="-9"/>
          <w:sz w:val="21"/>
        </w:rPr>
        <w:lastRenderedPageBreak/>
        <w:t>に</w:t>
      </w:r>
      <w:r w:rsidRPr="001032D5">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損害の額は、次の各号に掲げる損害につき、それぞれ当該各号に定めるところにより算定する。</w:t>
      </w:r>
    </w:p>
    <w:p w14:paraId="514777A0"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工事目的物に関する損害</w:t>
      </w:r>
    </w:p>
    <w:p w14:paraId="3DC51E1A"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工事材料に関する損害</w:t>
      </w:r>
    </w:p>
    <w:p w14:paraId="527235B8"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10"/>
          <w:sz w:val="21"/>
        </w:rPr>
        <w:t>仮設物又は建設機械器具に関</w:t>
      </w:r>
      <w:r w:rsidRPr="001032D5">
        <w:rPr>
          <w:rFonts w:ascii="ＭＳ 明朝" w:eastAsia="ＭＳ 明朝" w:cs="Arial"/>
          <w:color w:val="auto"/>
          <w:spacing w:val="-12"/>
          <w:sz w:val="21"/>
        </w:rPr>
        <w:t>する損害</w:t>
      </w:r>
    </w:p>
    <w:p w14:paraId="1484D7E4"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12"/>
          <w:sz w:val="21"/>
        </w:rPr>
        <w:t xml:space="preserve">　　　損害を受けた仮設物又は建設機械器具で通常妥当と認められるも</w:t>
      </w:r>
      <w:r w:rsidRPr="001032D5">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10"/>
          <w:sz w:val="21"/>
        </w:rPr>
        <w:t>数次にわたる不可抗力により損害合計額が累積した場合における第２次以降の不可抗力による損害合計額の</w:t>
      </w:r>
      <w:r w:rsidRPr="001032D5">
        <w:rPr>
          <w:rFonts w:ascii="ＭＳ 明朝" w:eastAsia="ＭＳ 明朝" w:cs="Arial"/>
          <w:color w:val="auto"/>
          <w:spacing w:val="-9"/>
          <w:sz w:val="21"/>
        </w:rPr>
        <w:t>負担については、第４項中「当該損害の額」とあるのは「損害の額の累計」と、「当該損害</w:t>
      </w:r>
      <w:r w:rsidRPr="001032D5">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（請負代金額の変更に代える設計図書の変更）</w:t>
      </w:r>
    </w:p>
    <w:p w14:paraId="03098B6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第３１条　</w:t>
      </w:r>
      <w:r w:rsidRPr="001032D5">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前項の協議開始の日については、発注者が受注者の意見を聴いて定め、受注者に通知しなければならない。</w:t>
      </w:r>
      <w:r w:rsidRPr="001032D5">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（検査及び引渡し）</w:t>
      </w:r>
    </w:p>
    <w:p w14:paraId="14B97BA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発注者は、前項の規定による通知を受けたときは、通知を受けた日から１４日以内に受注者</w:t>
      </w:r>
      <w:r w:rsidRPr="001032D5">
        <w:rPr>
          <w:rFonts w:ascii="ＭＳ 明朝" w:eastAsia="ＭＳ 明朝" w:cs="Arial"/>
          <w:color w:val="auto"/>
          <w:spacing w:val="-7"/>
          <w:sz w:val="21"/>
        </w:rPr>
        <w:lastRenderedPageBreak/>
        <w:t>の立会いの上、</w:t>
      </w:r>
      <w:r w:rsidRPr="001032D5">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2C244DE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前項の場合において、検査又は復旧に直接要する費用は、受注者の負担とする。</w:t>
      </w:r>
    </w:p>
    <w:p w14:paraId="07CDDD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1032D5">
        <w:rPr>
          <w:rFonts w:ascii="ＭＳ 明朝" w:eastAsia="ＭＳ 明朝" w:cs="Arial"/>
          <w:color w:val="auto"/>
          <w:spacing w:val="-11"/>
          <w:sz w:val="21"/>
        </w:rPr>
        <w:t>工事の完成とみなして前各項の規定を適用する。</w:t>
      </w:r>
    </w:p>
    <w:p w14:paraId="2CD3A51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（請負代金の支払い）</w:t>
      </w:r>
    </w:p>
    <w:p w14:paraId="4E7079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第３３条　</w:t>
      </w:r>
      <w:r w:rsidRPr="001032D5">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1032D5">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（部分使用）</w:t>
      </w:r>
    </w:p>
    <w:p w14:paraId="74AE6C9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第３４条　</w:t>
      </w:r>
      <w:r w:rsidRPr="001032D5">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14:paraId="6288E3F3"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発注者は、第１項の規定により工事目的物の全部又は一</w:t>
      </w:r>
      <w:r w:rsidRPr="001032D5">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（前金払及び中間前金払）</w:t>
      </w:r>
    </w:p>
    <w:p w14:paraId="349D81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第３５条　</w:t>
      </w:r>
      <w:r w:rsidRPr="001032D5">
        <w:rPr>
          <w:rFonts w:ascii="ＭＳ 明朝" w:eastAsia="ＭＳ 明朝" w:cs="Arial"/>
          <w:color w:val="auto"/>
          <w:spacing w:val="-9"/>
          <w:sz w:val="21"/>
          <w:szCs w:val="21"/>
        </w:rPr>
        <w:t>受注者は、</w:t>
      </w:r>
      <w:r w:rsidRPr="001032D5">
        <w:rPr>
          <w:rFonts w:ascii="ＭＳ 明朝" w:eastAsia="ＭＳ 明朝" w:cs="Arial"/>
          <w:color w:val="auto"/>
          <w:spacing w:val="-7"/>
          <w:sz w:val="21"/>
          <w:szCs w:val="21"/>
        </w:rPr>
        <w:t>保証事業会社</w:t>
      </w:r>
      <w:r w:rsidRPr="001032D5">
        <w:rPr>
          <w:rFonts w:ascii="ＭＳ 明朝" w:eastAsia="ＭＳ 明朝" w:cs="Arial"/>
          <w:color w:val="auto"/>
          <w:spacing w:val="-9"/>
          <w:sz w:val="21"/>
          <w:szCs w:val="21"/>
        </w:rPr>
        <w:t>と、契約書記載の工事完成の時期を保証期限とする</w:t>
      </w:r>
      <w:r w:rsidRPr="001032D5">
        <w:rPr>
          <w:rFonts w:ascii="ＭＳ 明朝" w:eastAsia="ＭＳ 明朝" w:cs="Arial"/>
          <w:color w:val="auto"/>
          <w:spacing w:val="-7"/>
          <w:sz w:val="21"/>
          <w:szCs w:val="21"/>
        </w:rPr>
        <w:t>公共工事の前払金保証事業に関する法律第２条第５項</w:t>
      </w:r>
      <w:r w:rsidRPr="001032D5">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1032D5"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1032D5">
        <w:rPr>
          <w:rFonts w:ascii="ＭＳ 明朝" w:eastAsia="ＭＳ 明朝" w:cs="Arial"/>
          <w:color w:val="auto"/>
          <w:spacing w:val="-7"/>
          <w:sz w:val="21"/>
          <w:szCs w:val="21"/>
        </w:rPr>
        <w:lastRenderedPageBreak/>
        <w:t xml:space="preserve">３　</w:t>
      </w:r>
      <w:r w:rsidRPr="001032D5">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1032D5">
        <w:rPr>
          <w:rFonts w:ascii="ＭＳ 明朝" w:eastAsia="ＭＳ 明朝" w:cs="Arial"/>
          <w:color w:val="auto"/>
          <w:spacing w:val="-11"/>
          <w:sz w:val="21"/>
          <w:szCs w:val="21"/>
        </w:rPr>
        <w:t>ない。</w:t>
      </w:r>
    </w:p>
    <w:p w14:paraId="4F731FD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第１項の規定により前払金の支払いを受けた後、保証事業会社と中間前払金に関する保証契約を締結し、その保証証書を発注者に寄託して、請負代金額の１０分の２以内の中間前払金の支払いを発注者に請求することができる。この場合においては、前項の規定を準用する。</w:t>
      </w:r>
    </w:p>
    <w:p w14:paraId="0E98D5B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53BA83B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６　</w:t>
      </w:r>
      <w:r w:rsidRPr="001032D5">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00434656" w:rsidRPr="001032D5">
        <w:rPr>
          <w:rFonts w:ascii="ＭＳ 明朝" w:eastAsia="ＭＳ 明朝" w:cs="Arial"/>
          <w:color w:val="auto"/>
          <w:spacing w:val="-9"/>
          <w:sz w:val="21"/>
          <w:szCs w:val="21"/>
        </w:rPr>
        <w:t>及び次条</w:t>
      </w:r>
      <w:r w:rsidRPr="001032D5">
        <w:rPr>
          <w:rFonts w:ascii="ＭＳ 明朝" w:eastAsia="ＭＳ 明朝" w:cs="Arial"/>
          <w:color w:val="auto"/>
          <w:spacing w:val="-9"/>
          <w:sz w:val="21"/>
          <w:szCs w:val="21"/>
        </w:rPr>
        <w:t>において同じ。）の支払いを請求することができる。この場合においては、第３項の規定を準用する。</w:t>
      </w:r>
      <w:r w:rsidRPr="001032D5">
        <w:rPr>
          <w:rFonts w:ascii="ＭＳ 明朝" w:eastAsia="ＭＳ 明朝" w:cs="Arial"/>
          <w:color w:val="auto"/>
          <w:sz w:val="21"/>
          <w:szCs w:val="21"/>
        </w:rPr>
        <w:t xml:space="preserve">  </w:t>
      </w:r>
    </w:p>
    <w:p w14:paraId="2B728E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７　受</w:t>
      </w:r>
      <w:r w:rsidRPr="001032D5">
        <w:rPr>
          <w:rFonts w:ascii="ＭＳ 明朝" w:eastAsia="ＭＳ 明朝" w:cs="Arial"/>
          <w:color w:val="auto"/>
          <w:spacing w:val="-9"/>
          <w:sz w:val="21"/>
          <w:szCs w:val="21"/>
        </w:rPr>
        <w:t>注者は、請負代金額が著しく減</w:t>
      </w:r>
      <w:r w:rsidRPr="001032D5">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８　</w:t>
      </w:r>
      <w:r w:rsidRPr="001032D5">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szCs w:val="21"/>
        </w:rPr>
        <w:t xml:space="preserve">９　</w:t>
      </w:r>
      <w:r w:rsidRPr="001032D5">
        <w:rPr>
          <w:rFonts w:ascii="ＭＳ 明朝" w:eastAsia="ＭＳ 明朝" w:cs="Arial"/>
          <w:color w:val="auto"/>
          <w:spacing w:val="-9"/>
          <w:sz w:val="21"/>
          <w:szCs w:val="21"/>
        </w:rPr>
        <w:t>発注者は、受注者が第７項の期間内に超過額を返還しなかったときは、その未返還額につき</w:t>
      </w:r>
      <w:r w:rsidRPr="001032D5">
        <w:rPr>
          <w:rFonts w:ascii="ＭＳ 明朝" w:eastAsia="ＭＳ 明朝" w:cs="Arial"/>
          <w:color w:val="auto"/>
          <w:spacing w:val="-11"/>
          <w:sz w:val="21"/>
          <w:szCs w:val="21"/>
        </w:rPr>
        <w:t>、同項の期間を</w:t>
      </w:r>
      <w:r w:rsidRPr="001032D5">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1032D5">
        <w:rPr>
          <w:rFonts w:ascii="ＭＳ 明朝" w:eastAsia="ＭＳ 明朝" w:cs="Arial"/>
          <w:color w:val="auto"/>
          <w:spacing w:val="-9"/>
          <w:sz w:val="21"/>
          <w:szCs w:val="21"/>
        </w:rPr>
        <w:t>（昭和２４年法律第２５６号</w:t>
      </w:r>
      <w:r w:rsidRPr="001032D5">
        <w:rPr>
          <w:rFonts w:ascii="ＭＳ 明朝" w:eastAsia="ＭＳ 明朝" w:cs="Arial"/>
          <w:color w:val="auto"/>
          <w:spacing w:val="-7"/>
          <w:sz w:val="21"/>
          <w:szCs w:val="21"/>
        </w:rPr>
        <w:t>。以下「支払遅延防止法」という。</w:t>
      </w:r>
      <w:r w:rsidRPr="001032D5">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14:paraId="73E589E8"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（保証契約の変更）</w:t>
      </w:r>
    </w:p>
    <w:p w14:paraId="47E86D9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第３６条　</w:t>
      </w:r>
      <w:r w:rsidRPr="001032D5">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w:t>
      </w:r>
      <w:r w:rsidRPr="001032D5">
        <w:rPr>
          <w:rFonts w:ascii="ＭＳ 明朝" w:eastAsia="ＭＳ 明朝" w:cs="ＭＳ明朝"/>
          <w:color w:val="auto"/>
          <w:sz w:val="21"/>
          <w:szCs w:val="21"/>
        </w:rPr>
        <w:lastRenderedPageBreak/>
        <w:t>とができる。この場合において、受注者は、当該保証証書を寄託したものとみなす。</w:t>
      </w:r>
    </w:p>
    <w:p w14:paraId="2DB6A97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1032D5">
        <w:rPr>
          <w:rFonts w:ascii="ＭＳ 明朝" w:eastAsia="ＭＳ 明朝" w:cs="Arial"/>
          <w:color w:val="auto"/>
          <w:spacing w:val="-7"/>
          <w:sz w:val="21"/>
          <w:szCs w:val="21"/>
        </w:rPr>
        <w:t>社に直ちに通知するものとする。</w:t>
      </w:r>
    </w:p>
    <w:p w14:paraId="5390CBD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（前払金の使用等）</w:t>
      </w:r>
    </w:p>
    <w:p w14:paraId="4B239A4D" w14:textId="77777777" w:rsidR="00BF59F6" w:rsidRPr="001032D5" w:rsidRDefault="00A37F8F" w:rsidP="00BF59F6">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第３７条　</w:t>
      </w:r>
      <w:r w:rsidRPr="001032D5">
        <w:rPr>
          <w:rFonts w:ascii="ＭＳ 明朝" w:eastAsia="ＭＳ 明朝" w:cs="Arial"/>
          <w:color w:val="auto"/>
          <w:spacing w:val="-9"/>
          <w:sz w:val="21"/>
        </w:rPr>
        <w:t>受注者は、前払金</w:t>
      </w:r>
      <w:r w:rsidR="00434656" w:rsidRPr="001032D5">
        <w:rPr>
          <w:rFonts w:ascii="ＭＳ 明朝" w:eastAsia="ＭＳ 明朝" w:cs="Arial"/>
          <w:color w:val="auto"/>
          <w:spacing w:val="-9"/>
          <w:sz w:val="21"/>
        </w:rPr>
        <w:t>（中間前払金を除く）</w:t>
      </w:r>
      <w:r w:rsidRPr="001032D5">
        <w:rPr>
          <w:rFonts w:ascii="ＭＳ 明朝" w:eastAsia="ＭＳ 明朝" w:cs="Arial"/>
          <w:color w:val="auto"/>
          <w:spacing w:val="-9"/>
          <w:sz w:val="21"/>
        </w:rPr>
        <w:t>をこの工事の材料費、労務費、機械器具の賃借料、機械購入費（この工事において</w:t>
      </w:r>
      <w:r w:rsidRPr="001032D5">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00BF59F6" w:rsidRPr="001032D5">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14:paraId="74E9EAF9" w14:textId="27DCDAF2" w:rsidR="00A37F8F" w:rsidRPr="001032D5" w:rsidRDefault="00BF59F6" w:rsidP="00BF59F6">
      <w:pPr>
        <w:suppressAutoHyphens/>
        <w:overflowPunct/>
        <w:autoSpaceDE w:val="0"/>
        <w:autoSpaceDN w:val="0"/>
        <w:ind w:left="282" w:hangingChars="144" w:hanging="282"/>
        <w:rPr>
          <w:rFonts w:ascii="ＭＳ 明朝" w:eastAsia="ＭＳ 明朝" w:cs="Arial" w:hint="default"/>
          <w:color w:val="auto"/>
          <w:sz w:val="21"/>
        </w:rPr>
      </w:pPr>
      <w:r w:rsidRPr="001032D5">
        <w:rPr>
          <w:rFonts w:ascii="ＭＳ 明朝" w:eastAsia="ＭＳ 明朝" w:cs="Arial"/>
          <w:color w:val="auto"/>
          <w:spacing w:val="-7"/>
          <w:sz w:val="21"/>
        </w:rPr>
        <w:t>２</w:t>
      </w:r>
      <w:r w:rsidRPr="001032D5">
        <w:rPr>
          <w:rFonts w:ascii="ＭＳ 明朝" w:eastAsia="ＭＳ 明朝" w:cs="Arial"/>
          <w:color w:val="auto"/>
          <w:spacing w:val="-7"/>
          <w:sz w:val="21"/>
          <w:szCs w:val="21"/>
        </w:rPr>
        <w:t xml:space="preserve">　</w:t>
      </w:r>
      <w:r w:rsidRPr="001032D5">
        <w:rPr>
          <w:rFonts w:ascii="ＭＳ 明朝" w:eastAsia="ＭＳ 明朝" w:cs="Arial" w:hint="default"/>
          <w:color w:val="auto"/>
          <w:spacing w:val="-7"/>
          <w:sz w:val="21"/>
        </w:rPr>
        <w:t>受注者は、中間前払金をこの工事の材料費、労務費、機械器具の賃借料、機械購入費（この</w:t>
      </w:r>
      <w:r w:rsidRPr="001032D5">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（部分払）</w:t>
      </w:r>
    </w:p>
    <w:p w14:paraId="04BE317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第３８条　</w:t>
      </w:r>
      <w:r w:rsidRPr="001032D5">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1032D5">
        <w:rPr>
          <w:rFonts w:ascii="ＭＳ 明朝" w:eastAsia="ＭＳ 明朝" w:cs="Arial"/>
          <w:color w:val="auto"/>
          <w:spacing w:val="-11"/>
          <w:sz w:val="21"/>
        </w:rPr>
        <w:t>お、中間前金払の支払いを受けた場合は、この回数を</w:t>
      </w:r>
      <w:r w:rsidRPr="001032D5">
        <w:rPr>
          <w:rFonts w:ascii="ＭＳ 明朝" w:eastAsia="ＭＳ 明朝" w:cs="Arial"/>
          <w:color w:val="auto"/>
          <w:spacing w:val="-7"/>
          <w:sz w:val="21"/>
        </w:rPr>
        <w:t>その都度</w:t>
      </w:r>
      <w:r w:rsidRPr="001032D5">
        <w:rPr>
          <w:rFonts w:ascii="ＭＳ 明朝" w:eastAsia="ＭＳ 明朝" w:cs="Arial"/>
          <w:color w:val="auto"/>
          <w:spacing w:val="-9"/>
          <w:sz w:val="21"/>
        </w:rPr>
        <w:t>１回減じるものとする。</w:t>
      </w:r>
    </w:p>
    <w:p w14:paraId="0F7D5B4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前項の場合において、検査又は復旧に直接要する費用は、受注者の負担とする。</w:t>
      </w:r>
    </w:p>
    <w:p w14:paraId="606903F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14:paraId="37CB07A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1032D5">
        <w:rPr>
          <w:rFonts w:ascii="ＭＳ 明朝" w:eastAsia="ＭＳ 明朝" w:cs="Arial"/>
          <w:color w:val="auto"/>
          <w:spacing w:val="-11"/>
          <w:sz w:val="21"/>
        </w:rPr>
        <w:t>た日から１０日以内に協議が整わない場合には、発注者が定め、受注者に通知する。</w:t>
      </w:r>
    </w:p>
    <w:p w14:paraId="02F09BF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部分払金の額≦第１項の請負代金額相当額×（９／１０－前払金額／請負代金額）</w:t>
      </w:r>
    </w:p>
    <w:p w14:paraId="639BD22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6BD92AC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（部分引渡し）</w:t>
      </w:r>
    </w:p>
    <w:p w14:paraId="054C2A7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第３９条　</w:t>
      </w:r>
      <w:r w:rsidRPr="001032D5">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1032D5">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56067E1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10"/>
          <w:sz w:val="21"/>
        </w:rPr>
        <w:t>前項の規定により準用される第３３条第１項の規定により請求することができる部分引渡しに係る請負代金</w:t>
      </w:r>
      <w:r w:rsidRPr="001032D5">
        <w:rPr>
          <w:rFonts w:ascii="ＭＳ 明朝" w:eastAsia="ＭＳ 明朝" w:cs="Arial"/>
          <w:color w:val="auto"/>
          <w:spacing w:val="-9"/>
          <w:sz w:val="21"/>
        </w:rPr>
        <w:t>の額は、次の式により算定する。この場合において、指定部分に相応する請負代金の額は、発注者と受注者とが</w:t>
      </w:r>
      <w:r w:rsidRPr="001032D5">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14:paraId="521FDD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（債務負担行為に係る契約の特則）</w:t>
      </w:r>
    </w:p>
    <w:p w14:paraId="717C9E8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第４０条　債務負担行為に係る契約において、各会計年度における請負代金の支払の限度額（以下「支払限度額」という。）は、次のとおりとする。</w:t>
      </w:r>
    </w:p>
    <w:p w14:paraId="54DBA8D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09E938A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532FB5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68552D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支払限度額に対応する各会計年度の出来高予定額は、次のとおりである。</w:t>
      </w:r>
    </w:p>
    <w:p w14:paraId="26AE407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05EBC88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4179D9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7AA0F03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発注者は、予算上の都合その他の必要があるときは、第１項の支払限度額及び前項の出来高予定額を変更することができる。</w:t>
      </w:r>
    </w:p>
    <w:p w14:paraId="0B2BEEBC" w14:textId="77777777" w:rsidR="00A37F8F" w:rsidRPr="001032D5" w:rsidRDefault="00A37F8F" w:rsidP="00A37F8F">
      <w:pPr>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（債務負担行為に係る契約の前金払及び中間前金払の特則）</w:t>
      </w:r>
    </w:p>
    <w:p w14:paraId="2F724EE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第４１条　</w:t>
      </w:r>
      <w:r w:rsidRPr="001032D5">
        <w:rPr>
          <w:rFonts w:ascii="ＭＳ 明朝" w:eastAsia="ＭＳ 明朝" w:cs="Arial"/>
          <w:color w:val="auto"/>
          <w:spacing w:val="-9"/>
          <w:sz w:val="21"/>
        </w:rPr>
        <w:t>債務負担行為に係る契約の前金払及び中間前金払については、第３５条中「契約書記載の工事完成の</w:t>
      </w:r>
      <w:r w:rsidRPr="001032D5">
        <w:rPr>
          <w:rFonts w:ascii="ＭＳ 明朝" w:eastAsia="ＭＳ 明朝" w:cs="Arial"/>
          <w:color w:val="auto"/>
          <w:spacing w:val="-7"/>
          <w:sz w:val="21"/>
        </w:rPr>
        <w:t>時期」とあるのは「契約書記載の工事完成の時期（最終の会計年度以外の会計年度にあっては、各会計年度</w:t>
      </w:r>
      <w:r w:rsidRPr="001032D5">
        <w:rPr>
          <w:rFonts w:ascii="ＭＳ 明朝" w:eastAsia="ＭＳ 明朝" w:cs="Arial"/>
          <w:color w:val="auto"/>
          <w:spacing w:val="-9"/>
          <w:sz w:val="21"/>
        </w:rPr>
        <w:t>末）」と、同条及び第３６条中「請負</w:t>
      </w:r>
      <w:r w:rsidRPr="001032D5">
        <w:rPr>
          <w:rFonts w:ascii="ＭＳ 明朝" w:eastAsia="ＭＳ 明朝" w:cs="Arial"/>
          <w:color w:val="auto"/>
          <w:spacing w:val="-11"/>
          <w:sz w:val="21"/>
        </w:rPr>
        <w:t>代金額」とあるのは「当該会計年度の出来高予定額（前会計年度末における第３８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w:t>
      </w:r>
      <w:r w:rsidRPr="001032D5">
        <w:rPr>
          <w:rFonts w:ascii="ＭＳ 明朝" w:eastAsia="ＭＳ 明朝" w:cs="Arial"/>
          <w:color w:val="auto"/>
          <w:spacing w:val="-11"/>
          <w:sz w:val="21"/>
        </w:rPr>
        <w:lastRenderedPageBreak/>
        <w:t>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14:paraId="4F48EA8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前項の場</w:t>
      </w:r>
      <w:r w:rsidRPr="001032D5">
        <w:rPr>
          <w:rFonts w:ascii="ＭＳ 明朝" w:eastAsia="ＭＳ 明朝" w:cs="Arial"/>
          <w:color w:val="auto"/>
          <w:spacing w:val="-11"/>
          <w:sz w:val="21"/>
        </w:rPr>
        <w:t>合において、契約会計年度について前払金及び中間前払金を支払わない旨が設計図書に定められているときには、同項の規定により準用される第３５条第１項及び第４項の規定にかかわらず、受注者は契約会計年度について前払金及び中間前払金の支払いを請求することができない。</w:t>
      </w:r>
    </w:p>
    <w:p w14:paraId="3B59056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第１項の場合において、契約会計年度に翌会計年度分の前払金及び中間前払金を含めて支払う旨が設計図書に定められているときには、同項の規定により準用される第３５条第１項及び第４項の規定にかかわらず、受注者は、契約会計年度に翌会計年度に支払うべき前払金相当分及び中間前払金相当分（　　　　円以内）を含めて</w:t>
      </w:r>
      <w:r w:rsidRPr="001032D5">
        <w:rPr>
          <w:rFonts w:ascii="ＭＳ 明朝" w:eastAsia="ＭＳ 明朝" w:cs="Arial"/>
          <w:color w:val="auto"/>
          <w:spacing w:val="-11"/>
          <w:sz w:val="21"/>
        </w:rPr>
        <w:t>前払金及び中間前払金の支払いを請求することができる。</w:t>
      </w:r>
    </w:p>
    <w:p w14:paraId="6130C5D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bookmarkStart w:id="1" w:name="_Hlk193587214"/>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同項の規定により準用される第３５条第１項の規定にかかわらず、受注者は、請負代金相当額が前会計年度までの出来高予定額に達するまで当該会計年度の前払金及び中間前払金の支払いを請求することができない。</w:t>
      </w:r>
    </w:p>
    <w:bookmarkEnd w:id="1"/>
    <w:p w14:paraId="272199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第１項の場合において、前会計年度末における請負代金相当額が前会計年度までの出来高予定額に達しないときには、受注者は、その額が当該出来高予定額に達するまで前払金及び</w:t>
      </w:r>
      <w:r w:rsidRPr="001032D5">
        <w:rPr>
          <w:rFonts w:ascii="ＭＳ 明朝" w:eastAsia="ＭＳ 明朝" w:cs="Arial"/>
          <w:color w:val="auto"/>
          <w:spacing w:val="-11"/>
          <w:sz w:val="21"/>
        </w:rPr>
        <w:t>中間前払金の保証期限を延長するものとする。この場合においては、第３６条第４項の規定を準用する。</w:t>
      </w:r>
    </w:p>
    <w:p w14:paraId="4F06B9E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（債務負担行為に係る契約の部分払の特則）</w:t>
      </w:r>
    </w:p>
    <w:p w14:paraId="50173A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第４２条　</w:t>
      </w:r>
      <w:r w:rsidRPr="001032D5">
        <w:rPr>
          <w:rFonts w:ascii="ＭＳ 明朝" w:eastAsia="ＭＳ 明朝" w:cs="Arial"/>
          <w:color w:val="auto"/>
          <w:spacing w:val="-9"/>
          <w:sz w:val="21"/>
        </w:rPr>
        <w:t>債務負担行為に係る契約において、前会計年度末における請負代金相当額が前会計年度までの出来高</w:t>
      </w:r>
      <w:r w:rsidRPr="001032D5">
        <w:rPr>
          <w:rFonts w:ascii="ＭＳ 明朝" w:eastAsia="ＭＳ 明朝" w:cs="Arial"/>
          <w:color w:val="auto"/>
          <w:spacing w:val="-7"/>
          <w:sz w:val="21"/>
        </w:rPr>
        <w:t>予定額を超えた場合においては、受注者は、当該会計年度の当初に当該超過額（以下「出来高超過額」とい</w:t>
      </w:r>
      <w:r w:rsidRPr="001032D5">
        <w:rPr>
          <w:rFonts w:ascii="ＭＳ 明朝" w:eastAsia="ＭＳ 明朝" w:cs="Arial"/>
          <w:color w:val="auto"/>
          <w:spacing w:val="-9"/>
          <w:sz w:val="21"/>
        </w:rPr>
        <w:t>う。）について部分払を請求することができる。ただし、契約会計年度以外の会計年度においては、受注者は、予算の執行が可能となる時期以前に部分払の支払いを請求することはできない。</w:t>
      </w:r>
    </w:p>
    <w:p w14:paraId="26272B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この契約において、前払金及び中間前払金の支払いを受けている場合の部分払金の額については、第３８条第６項及び第７項の規定にかかわらず、次の各号のいずれかの式により算定する。</w:t>
      </w:r>
    </w:p>
    <w:p w14:paraId="47C5308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⑴　中間前金払を選択した場合</w:t>
      </w:r>
    </w:p>
    <w:p w14:paraId="72E44A9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部分払金の額≦請負代金相当額×９／１０</w:t>
      </w:r>
    </w:p>
    <w:p w14:paraId="3B0F6E7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－前会計年度までの支払金額</w:t>
      </w:r>
    </w:p>
    <w:p w14:paraId="5A0E51D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－（請負代金相当額－前会計年度までの出来高予定額）</w:t>
      </w:r>
    </w:p>
    <w:p w14:paraId="72670AF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×（当該会計年度前払金額＋当該会計年度の中間前払金額）</w:t>
      </w:r>
    </w:p>
    <w:p w14:paraId="761D49D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／当該会計年度の出来高予定額</w:t>
      </w:r>
    </w:p>
    <w:p w14:paraId="5CA7F89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⑵　部分払を選択した場合</w:t>
      </w:r>
    </w:p>
    <w:p w14:paraId="32F931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部分払金の額≦請負代金相当額×９／１０</w:t>
      </w:r>
    </w:p>
    <w:p w14:paraId="1CE2F6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－（前会計年度までの支払金額＋当該会計年度の部分払金額）</w:t>
      </w:r>
    </w:p>
    <w:p w14:paraId="6A5C3F5F" w14:textId="77777777" w:rsidR="00661312"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－｛請負代金相当額－（前会計年度までの出来高予定額＋出来高超過額</w:t>
      </w:r>
    </w:p>
    <w:p w14:paraId="4A1E6546" w14:textId="49DE25C8"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w:t>
      </w:r>
    </w:p>
    <w:p w14:paraId="0B20162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×当該会計年度前払金額／当該会計年度の出来高予定額</w:t>
      </w:r>
    </w:p>
    <w:p w14:paraId="68FDD8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各会計年度において、部分払を請求できる回数は、次のとおりとする。</w:t>
      </w:r>
    </w:p>
    <w:p w14:paraId="6D7381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0348427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062A755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25E582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なお、中間前金払の支払いを受けた場合は、この回数を１回減じるものとする。</w:t>
      </w:r>
    </w:p>
    <w:p w14:paraId="70CA4471"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（第三者による代理受領）</w:t>
      </w:r>
    </w:p>
    <w:p w14:paraId="1AB089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第４３条　</w:t>
      </w:r>
      <w:r w:rsidRPr="001032D5">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1032D5">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14:paraId="71843E9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（前払金等の不払いに対する工事中止）</w:t>
      </w:r>
    </w:p>
    <w:p w14:paraId="79632A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第４４条　</w:t>
      </w:r>
      <w:r w:rsidRPr="001032D5">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rFonts w:ascii="ＭＳ 明朝" w:eastAsia="ＭＳ 明朝" w:cs="Arial"/>
          <w:color w:val="auto"/>
          <w:spacing w:val="-11"/>
          <w:sz w:val="21"/>
        </w:rPr>
        <w:t>の旨を発注者に通知しなければならない。</w:t>
      </w:r>
    </w:p>
    <w:p w14:paraId="6C6C477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10FF7FB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w:t>
      </w:r>
    </w:p>
    <w:p w14:paraId="34D392A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33AEF913"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第４５条（Ｂ）　発注者は、引き渡された工事目的物が契約不適合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第１項の場合において、発注者が相当の期間を定めて履行の追完の催告をし、その期間</w:t>
      </w:r>
      <w:r w:rsidRPr="001032D5">
        <w:rPr>
          <w:rFonts w:ascii="ＭＳ 明朝" w:eastAsia="ＭＳ 明朝" w:cs="Arial"/>
          <w:color w:val="auto"/>
          <w:sz w:val="21"/>
        </w:rPr>
        <w:lastRenderedPageBreak/>
        <w:t>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履行の追完が不能であるとき。</w:t>
      </w:r>
    </w:p>
    <w:p w14:paraId="0AA8F247"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受注者が履行の追完を拒絶する意思を明確に表示したとき。</w:t>
      </w:r>
    </w:p>
    <w:p w14:paraId="0E63468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194FCB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14:paraId="1BAEB16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（発注者の任意解除権）</w:t>
      </w:r>
    </w:p>
    <w:p w14:paraId="17D85825" w14:textId="355ACF21"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第４６条　</w:t>
      </w:r>
      <w:r w:rsidRPr="001032D5">
        <w:rPr>
          <w:rFonts w:ascii="ＭＳ 明朝" w:eastAsia="ＭＳ 明朝" w:cs="Arial"/>
          <w:color w:val="auto"/>
          <w:spacing w:val="-9"/>
          <w:sz w:val="21"/>
        </w:rPr>
        <w:t>発注者は</w:t>
      </w:r>
      <w:r w:rsidRPr="001032D5">
        <w:rPr>
          <w:rFonts w:ascii="ＭＳ 明朝" w:eastAsia="ＭＳ 明朝" w:cs="Arial"/>
          <w:color w:val="auto"/>
          <w:spacing w:val="-11"/>
          <w:sz w:val="21"/>
        </w:rPr>
        <w:t>、工事が完成するまでの間は、</w:t>
      </w:r>
      <w:r w:rsidR="00BF59F6" w:rsidRPr="001032D5">
        <w:rPr>
          <w:rFonts w:ascii="ＭＳ 明朝" w:eastAsia="ＭＳ 明朝" w:cs="Arial"/>
          <w:color w:val="auto"/>
          <w:spacing w:val="-11"/>
          <w:sz w:val="21"/>
        </w:rPr>
        <w:t>第４７</w:t>
      </w:r>
      <w:r w:rsidRPr="001032D5">
        <w:rPr>
          <w:rFonts w:ascii="ＭＳ 明朝" w:eastAsia="ＭＳ 明朝" w:cs="Arial"/>
          <w:color w:val="auto"/>
          <w:spacing w:val="-11"/>
          <w:sz w:val="21"/>
        </w:rPr>
        <w:t>条又は第４８条の規定によるほか、必要があるときは、この契約を解除することができる。</w:t>
      </w:r>
    </w:p>
    <w:p w14:paraId="61BA3ED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（暴力団等による不当介入があった場合の届出義務）</w:t>
      </w:r>
    </w:p>
    <w:p w14:paraId="451202C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第４６条の２　</w:t>
      </w:r>
      <w:r w:rsidRPr="001032D5">
        <w:rPr>
          <w:rFonts w:ascii="ＭＳ 明朝" w:eastAsia="ＭＳ 明朝" w:cs="Arial"/>
          <w:color w:val="auto"/>
          <w:spacing w:val="-9"/>
          <w:sz w:val="21"/>
        </w:rPr>
        <w:t>受注者は、暴力団員</w:t>
      </w:r>
      <w:r w:rsidRPr="001032D5">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1032D5">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（発注者の催告による解除権）</w:t>
      </w:r>
    </w:p>
    <w:p w14:paraId="6EECDEA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02714A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正当な理由なく、工事に着手すべき期日を過ぎても工事に着手しないとき。</w:t>
      </w:r>
    </w:p>
    <w:p w14:paraId="0226CD89" w14:textId="77777777" w:rsidR="00A37F8F" w:rsidRPr="001032D5" w:rsidRDefault="00A37F8F" w:rsidP="00A37F8F">
      <w:pPr>
        <w:suppressAutoHyphens/>
        <w:overflowPunct/>
        <w:autoSpaceDE w:val="0"/>
        <w:autoSpaceDN w:val="0"/>
        <w:ind w:left="421" w:hanging="214"/>
        <w:rPr>
          <w:rFonts w:ascii="ＭＳ 明朝" w:eastAsia="ＭＳ 明朝" w:cs="Arial" w:hint="default"/>
          <w:color w:val="auto"/>
          <w:sz w:val="21"/>
        </w:rPr>
      </w:pPr>
      <w:r w:rsidRPr="001032D5">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(4)　第１０条第１項第２号に掲げる者を設置しなかったとき。</w:t>
      </w:r>
    </w:p>
    <w:p w14:paraId="2F0257D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(5)　正当な理由なく、第４５条第１項の履行の追完がなされないとき。</w:t>
      </w:r>
    </w:p>
    <w:p w14:paraId="07EFD3E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lastRenderedPageBreak/>
        <w:t>(6)　前各号に掲げる場合のほか、この契約に違反したとき。</w:t>
      </w:r>
    </w:p>
    <w:p w14:paraId="16A0283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（発注者の催告によらない解除権）</w:t>
      </w:r>
    </w:p>
    <w:p w14:paraId="1934B3A2"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1032D5">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第５条第１項の規定に違反して請負代金債権を譲渡したとき。</w:t>
      </w:r>
    </w:p>
    <w:p w14:paraId="3681AA4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(3)　この契約の目的物を完成させることができないことが明らかであるとき。</w:t>
      </w:r>
    </w:p>
    <w:p w14:paraId="5AC00C6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(10)　第５１条又は第５２条の規定によらないでこの契約の解除を申し出たとき。</w:t>
      </w:r>
    </w:p>
    <w:p w14:paraId="58BAE391" w14:textId="77777777" w:rsidR="00A37F8F" w:rsidRPr="001032D5"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1032D5">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1032D5"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1032D5">
        <w:rPr>
          <w:rFonts w:ascii="ＭＳ 明朝" w:eastAsia="ＭＳ 明朝" w:cs="Arial"/>
          <w:color w:val="auto"/>
          <w:sz w:val="21"/>
          <w:szCs w:val="21"/>
        </w:rPr>
        <w:t>以下この号において同じ。）が次のいずれかに該当するとき。</w:t>
      </w:r>
    </w:p>
    <w:p w14:paraId="1B06EC9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ハ　役員等が、暴力団若しくは暴力団員に対して資金等を供給し、又は便宜を供与する</w:t>
      </w:r>
      <w:r w:rsidRPr="001032D5">
        <w:rPr>
          <w:rFonts w:ascii="ＭＳ 明朝" w:eastAsia="ＭＳ 明朝" w:cs="Arial"/>
          <w:color w:val="auto"/>
          <w:sz w:val="21"/>
          <w:szCs w:val="21"/>
        </w:rPr>
        <w:lastRenderedPageBreak/>
        <w:t>など直接的あるいは積極的に暴力団の維持、運営に協力し、若しくは関与していると認められるとき。</w:t>
      </w:r>
    </w:p>
    <w:p w14:paraId="79F70ED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1032D5">
        <w:rPr>
          <w:rFonts w:ascii="ＭＳ 明朝" w:eastAsia="ＭＳ 明朝" w:cs="Arial"/>
          <w:color w:val="auto"/>
          <w:sz w:val="21"/>
          <w:szCs w:val="21"/>
        </w:rPr>
        <w:t>ホ　役員等が、暴力団又は暴力団員と社会的に非難されるべき関係を有していると認められるとき。</w:t>
      </w:r>
    </w:p>
    <w:p w14:paraId="5BA4A064" w14:textId="152B5322" w:rsidR="00A37F8F" w:rsidRPr="001032D5" w:rsidRDefault="00BF59F6"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ヘ</w:t>
      </w:r>
      <w:r w:rsidR="00A37F8F" w:rsidRPr="001032D5">
        <w:rPr>
          <w:rFonts w:ascii="ＭＳ 明朝" w:eastAsia="ＭＳ 明朝" w:cs="Arial"/>
          <w:color w:val="auto"/>
          <w:sz w:val="21"/>
        </w:rPr>
        <w:t xml:space="preserve">　下請契約又は資材、原材料の購入契約その他の契約に当たり、その相手方がイからホまでのいずれかに該当することを知りながら、当該者と契約を締結したと認められるとき。</w:t>
      </w:r>
    </w:p>
    <w:p w14:paraId="55A9FD49" w14:textId="51C9AE86"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ト　受注者が、イからホまでのいずれかに該当する者を下請契約又は資材、原材料の購入契約その他の契約の相手方としていた場合（</w:t>
      </w:r>
      <w:r w:rsidR="00BF59F6" w:rsidRPr="001032D5">
        <w:rPr>
          <w:rFonts w:ascii="ＭＳ 明朝" w:eastAsia="ＭＳ 明朝" w:cs="Arial"/>
          <w:color w:val="auto"/>
          <w:sz w:val="21"/>
        </w:rPr>
        <w:t>ヘ</w:t>
      </w:r>
      <w:r w:rsidRPr="001032D5">
        <w:rPr>
          <w:rFonts w:ascii="ＭＳ 明朝" w:eastAsia="ＭＳ 明朝" w:cs="Arial"/>
          <w:color w:val="auto"/>
          <w:sz w:val="21"/>
        </w:rPr>
        <w:t>に該当する場合を除く。）に、発注者が受注者に対して当該契約の解除を求め、受注者がこれに従わなかったとき。</w:t>
      </w:r>
    </w:p>
    <w:p w14:paraId="7566B5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（発注者の責めに帰すべき事由による場合の解除の制限）</w:t>
      </w:r>
    </w:p>
    <w:p w14:paraId="003ADF4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14:paraId="6D9365B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（公共工事履行保証証券による保証の請求）</w:t>
      </w:r>
    </w:p>
    <w:p w14:paraId="4AB180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第５０条　</w:t>
      </w:r>
      <w:r w:rsidRPr="001032D5">
        <w:rPr>
          <w:rFonts w:ascii="ＭＳ 明朝" w:eastAsia="ＭＳ 明朝" w:cs="Arial"/>
          <w:color w:val="auto"/>
          <w:spacing w:val="-10"/>
          <w:sz w:val="21"/>
        </w:rPr>
        <w:t>第４条第１項の規定によりこの契約による債務の履行を保証する公共工事履行保証証券による保証が</w:t>
      </w:r>
      <w:r w:rsidRPr="001032D5">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w:t>
      </w:r>
      <w:r w:rsidRPr="001032D5">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工事完成債務</w:t>
      </w:r>
    </w:p>
    <w:p w14:paraId="034B4B45" w14:textId="77777777" w:rsidR="00A37F8F" w:rsidRPr="001032D5" w:rsidRDefault="00A37F8F" w:rsidP="00A37F8F">
      <w:pPr>
        <w:suppressAutoHyphens/>
        <w:overflowPunct/>
        <w:autoSpaceDE w:val="0"/>
        <w:autoSpaceDN w:val="0"/>
        <w:ind w:left="421" w:hanging="421"/>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解除権</w:t>
      </w:r>
    </w:p>
    <w:p w14:paraId="0192B2FE"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rFonts w:ascii="ＭＳ 明朝" w:eastAsia="ＭＳ 明朝" w:cs="Arial"/>
          <w:color w:val="auto"/>
          <w:spacing w:val="-11"/>
          <w:sz w:val="21"/>
        </w:rPr>
        <w:t>れた後に生じる違約</w:t>
      </w:r>
      <w:r w:rsidRPr="001032D5">
        <w:rPr>
          <w:rFonts w:ascii="ＭＳ 明朝" w:eastAsia="ＭＳ 明朝" w:cs="Arial"/>
          <w:color w:val="auto"/>
          <w:spacing w:val="-11"/>
          <w:sz w:val="21"/>
        </w:rPr>
        <w:lastRenderedPageBreak/>
        <w:t>金等を含む。）は当該保証金の額を限度として、消滅する。</w:t>
      </w:r>
    </w:p>
    <w:p w14:paraId="09F8A02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（受注者の催告による解除権）</w:t>
      </w:r>
    </w:p>
    <w:p w14:paraId="2224D88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（受注者の催告によらない解除権）</w:t>
      </w:r>
    </w:p>
    <w:p w14:paraId="0734E6F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第５２条　受注者は、次の各号のいずれかに該当するときは、直ちにこの契約を解除することができる。</w:t>
      </w:r>
    </w:p>
    <w:p w14:paraId="138C2748"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第１９条の規定により設計図書を変更したため請負代金額が３分の２以上減少したとき。</w:t>
      </w:r>
    </w:p>
    <w:p w14:paraId="02CBC170"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（受注者の責めに帰すべき事由による場合の解除の制限）</w:t>
      </w:r>
    </w:p>
    <w:p w14:paraId="732477E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14:paraId="5917E0E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（解除に伴う措置）</w:t>
      </w:r>
    </w:p>
    <w:p w14:paraId="041B18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第５４条　</w:t>
      </w:r>
      <w:r w:rsidRPr="001032D5">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1032D5">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第１項の場合において、第３５条（第４１条において準用する場合を含む。）の規定による前払金又は中間</w:t>
      </w:r>
      <w:r w:rsidRPr="001032D5">
        <w:rPr>
          <w:rFonts w:ascii="ＭＳ 明朝" w:eastAsia="ＭＳ 明朝" w:cs="Arial"/>
          <w:color w:val="auto"/>
          <w:spacing w:val="-9"/>
          <w:sz w:val="21"/>
        </w:rPr>
        <w:t>前払金があったときは、当該前払金の</w:t>
      </w:r>
      <w:r w:rsidRPr="001032D5">
        <w:rPr>
          <w:rFonts w:ascii="ＭＳ 明朝" w:eastAsia="ＭＳ 明朝" w:cs="Arial"/>
          <w:color w:val="auto"/>
          <w:spacing w:val="-11"/>
          <w:sz w:val="21"/>
        </w:rPr>
        <w:t>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rFonts w:ascii="ＭＳ 明朝" w:eastAsia="ＭＳ 明朝" w:cs="Arial"/>
          <w:color w:val="auto"/>
          <w:spacing w:val="-7"/>
          <w:sz w:val="21"/>
        </w:rPr>
        <w:t>支払遅延防止法</w:t>
      </w:r>
      <w:r w:rsidRPr="001032D5">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1032D5">
        <w:rPr>
          <w:rFonts w:ascii="ＭＳ 明朝" w:eastAsia="ＭＳ 明朝" w:cs="Arial"/>
          <w:color w:val="auto"/>
          <w:spacing w:val="-11"/>
          <w:sz w:val="21"/>
        </w:rPr>
        <w:t>第５２条の規定によるときにあっては、その余剰額を発注者に返還しなければならない。</w:t>
      </w:r>
    </w:p>
    <w:p w14:paraId="376E7CE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w:t>
      </w:r>
      <w:r w:rsidRPr="001032D5">
        <w:rPr>
          <w:rFonts w:ascii="ＭＳ 明朝" w:eastAsia="ＭＳ 明朝" w:cs="Arial"/>
          <w:color w:val="auto"/>
          <w:spacing w:val="-9"/>
          <w:sz w:val="21"/>
        </w:rPr>
        <w:lastRenderedPageBreak/>
        <w:t>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受注者は、この契約</w:t>
      </w:r>
      <w:r w:rsidRPr="001032D5">
        <w:rPr>
          <w:rFonts w:ascii="ＭＳ 明朝" w:eastAsia="ＭＳ 明朝" w:cs="Arial"/>
          <w:color w:val="auto"/>
          <w:spacing w:val="-11"/>
          <w:sz w:val="21"/>
        </w:rPr>
        <w:t>が</w:t>
      </w:r>
      <w:r w:rsidRPr="001032D5">
        <w:rPr>
          <w:rFonts w:ascii="ＭＳ 明朝" w:eastAsia="ＭＳ 明朝" w:cs="Arial"/>
          <w:color w:val="auto"/>
          <w:spacing w:val="-9"/>
          <w:sz w:val="21"/>
        </w:rPr>
        <w:t>工事の完成前に</w:t>
      </w:r>
      <w:r w:rsidRPr="001032D5">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rFonts w:ascii="ＭＳ 明朝" w:eastAsia="ＭＳ 明朝" w:cs="Arial"/>
          <w:color w:val="auto"/>
          <w:spacing w:val="-11"/>
          <w:sz w:val="21"/>
        </w:rPr>
        <w:t>を修復し、取り片付けて、発注者に明け渡さなければならない。</w:t>
      </w:r>
    </w:p>
    <w:p w14:paraId="6AC730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第４項前段及び第５項前段</w:t>
      </w:r>
      <w:r w:rsidRPr="001032D5">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 xml:space="preserve">　（発注者の損害賠償請求等）</w:t>
      </w:r>
    </w:p>
    <w:p w14:paraId="7B2F879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工期内に工事を完成することができないとき。</w:t>
      </w:r>
    </w:p>
    <w:p w14:paraId="57F41FA4"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(2)　この工事目的物に契約不適合があるとき。</w:t>
      </w:r>
    </w:p>
    <w:p w14:paraId="4B6EB0CB"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第４７条又は第４８条の規定により、工事目的物の完成後にこの契約が解除されたとき。</w:t>
      </w:r>
    </w:p>
    <w:p w14:paraId="708129E5"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第４７条又は第４８条の規定により工事目的物の完成前にこの契約が解除された</w:t>
      </w:r>
      <w:r w:rsidRPr="001032D5">
        <w:rPr>
          <w:rFonts w:ascii="ＭＳ 明朝" w:eastAsia="ＭＳ 明朝" w:cs="Arial"/>
          <w:color w:val="auto"/>
          <w:sz w:val="21"/>
        </w:rPr>
        <w:lastRenderedPageBreak/>
        <w:t>とき。</w:t>
      </w:r>
    </w:p>
    <w:p w14:paraId="2AB757A4" w14:textId="77777777" w:rsidR="00A37F8F" w:rsidRPr="001032D5"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1032D5">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1032D5"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1032D5">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受注者について更生手続開始の決定があった場合において、会社更生法（平成１４年法律第１５４号）の規定により選任された管財人</w:t>
      </w:r>
    </w:p>
    <w:p w14:paraId="18520286"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14:paraId="1D377F9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1032D5"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（談合等不正行為があった場合の違約金等）</w:t>
      </w:r>
    </w:p>
    <w:p w14:paraId="07A9EE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第５５条の２　</w:t>
      </w:r>
      <w:r w:rsidRPr="001032D5">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1032D5">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384E319" w:rsidR="00A37F8F" w:rsidRPr="001032D5" w:rsidRDefault="00A37F8F" w:rsidP="00A37F8F">
      <w:pPr>
        <w:suppressAutoHyphens/>
        <w:overflowPunct/>
        <w:autoSpaceDE w:val="0"/>
        <w:autoSpaceDN w:val="0"/>
        <w:ind w:left="393" w:hanging="197"/>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1032D5">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00BF59F6" w:rsidRPr="001032D5">
        <w:rPr>
          <w:rFonts w:ascii="ＭＳ 明朝" w:eastAsia="ＭＳ 明朝" w:cs="Arial"/>
          <w:color w:val="auto"/>
          <w:spacing w:val="-11"/>
          <w:sz w:val="21"/>
        </w:rPr>
        <w:t>４</w:t>
      </w:r>
      <w:r w:rsidRPr="001032D5">
        <w:rPr>
          <w:rFonts w:ascii="ＭＳ 明朝" w:eastAsia="ＭＳ 明朝" w:cs="Arial"/>
          <w:color w:val="auto"/>
          <w:spacing w:val="-11"/>
          <w:sz w:val="21"/>
        </w:rPr>
        <w:t>第</w:t>
      </w:r>
      <w:r w:rsidR="00BF59F6" w:rsidRPr="001032D5">
        <w:rPr>
          <w:rFonts w:ascii="ＭＳ 明朝" w:eastAsia="ＭＳ 明朝" w:cs="Arial"/>
          <w:color w:val="auto"/>
          <w:spacing w:val="-11"/>
          <w:sz w:val="21"/>
        </w:rPr>
        <w:t>１</w:t>
      </w:r>
      <w:r w:rsidRPr="001032D5">
        <w:rPr>
          <w:rFonts w:ascii="ＭＳ 明朝" w:eastAsia="ＭＳ 明朝" w:cs="Arial"/>
          <w:color w:val="auto"/>
          <w:spacing w:val="-11"/>
          <w:sz w:val="21"/>
        </w:rPr>
        <w:t>項の規定に基づき課徴金の納付を命じない場合を含む。）。</w:t>
      </w:r>
    </w:p>
    <w:p w14:paraId="379B52DD"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この契約に関し、受注者（法人にあっては、その役員又は使用人を含む。）の刑法（明治４０年法律第４５号）</w:t>
      </w:r>
      <w:r w:rsidRPr="001032D5">
        <w:rPr>
          <w:rFonts w:ascii="ＭＳ 明朝" w:eastAsia="ＭＳ 明朝" w:cs="Arial"/>
          <w:color w:val="auto"/>
          <w:spacing w:val="-7"/>
          <w:sz w:val="21"/>
        </w:rPr>
        <w:t>第９６条の６</w:t>
      </w:r>
      <w:r w:rsidRPr="001032D5">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２　</w:t>
      </w:r>
      <w:r w:rsidRPr="001032D5">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1032D5">
        <w:rPr>
          <w:rFonts w:ascii="ＭＳ 明朝" w:eastAsia="ＭＳ 明朝" w:cs="Arial"/>
          <w:color w:val="auto"/>
          <w:spacing w:val="-11"/>
          <w:sz w:val="21"/>
        </w:rPr>
        <w:t>日数に応じ、</w:t>
      </w:r>
      <w:r w:rsidRPr="001032D5">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（受注者の損害賠償請求等）</w:t>
      </w:r>
    </w:p>
    <w:p w14:paraId="0C23547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26C8305"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第５１条又は第５２条の規定によりこの契約が解除されたとき。</w:t>
      </w:r>
    </w:p>
    <w:p w14:paraId="57EB2138"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前号に掲げる場合のほか、債務の本旨に従った履行をしないとき又は債務の履行が不能であるとき。</w:t>
      </w:r>
    </w:p>
    <w:p w14:paraId="726649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（契約不適合責任期間等）</w:t>
      </w:r>
    </w:p>
    <w:p w14:paraId="1ED7E53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前各項の規定は、契約不適合が受注者の故意又は重過失により生じたものであるとき</w:t>
      </w:r>
      <w:r w:rsidRPr="001032D5">
        <w:rPr>
          <w:rFonts w:ascii="ＭＳ 明朝" w:eastAsia="ＭＳ 明朝" w:cs="Arial"/>
          <w:color w:val="auto"/>
          <w:sz w:val="21"/>
        </w:rPr>
        <w:lastRenderedPageBreak/>
        <w:t>には適用せず、契約不適合に関する受注者の責任については、民法の定めるところによる。</w:t>
      </w:r>
    </w:p>
    <w:p w14:paraId="5E49ECC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７　民法第６３７条第１項の規定は、契約不適合責任期間については適用しない。</w:t>
      </w:r>
    </w:p>
    <w:p w14:paraId="550E3DA8"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（火災保険等）</w:t>
      </w:r>
    </w:p>
    <w:p w14:paraId="643488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第５８条　受注者は、工事目的物及び工事材料（支給材料を含む。以下この条において同じ。）等を設計図書に</w:t>
      </w:r>
      <w:r w:rsidRPr="001032D5">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w:t>
      </w:r>
      <w:r w:rsidRPr="001032D5">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（あっせん又は調停）</w:t>
      </w:r>
    </w:p>
    <w:p w14:paraId="7AABC6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第５９条　</w:t>
      </w:r>
      <w:r w:rsidRPr="001032D5">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rFonts w:ascii="ＭＳ 明朝" w:eastAsia="ＭＳ 明朝" w:cs="Arial"/>
          <w:color w:val="auto"/>
          <w:spacing w:val="-9"/>
          <w:sz w:val="21"/>
        </w:rPr>
        <w:t>場合には、発注者及び受注者は、建設業法による群馬県建設工事紛争審査会のあっせん又は調停によりその解決を図る。</w:t>
      </w:r>
    </w:p>
    <w:p w14:paraId="2AF549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前項の規定にかかわらず、現場代理人の職務の執行に関する紛争、</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w:t>
      </w:r>
      <w:r w:rsidRPr="001032D5">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1032D5" w:rsidRDefault="00A37F8F" w:rsidP="00A37F8F">
      <w:pPr>
        <w:ind w:firstLineChars="100" w:firstLine="210"/>
        <w:rPr>
          <w:rFonts w:ascii="ＭＳ 明朝" w:eastAsia="ＭＳ 明朝" w:hint="default"/>
          <w:color w:val="auto"/>
          <w:sz w:val="21"/>
          <w:szCs w:val="21"/>
        </w:rPr>
      </w:pPr>
      <w:r w:rsidRPr="001032D5">
        <w:rPr>
          <w:rFonts w:ascii="ＭＳ 明朝" w:eastAsia="ＭＳ 明朝"/>
          <w:color w:val="auto"/>
          <w:sz w:val="21"/>
          <w:szCs w:val="21"/>
        </w:rPr>
        <w:t>（仲裁）</w:t>
      </w:r>
    </w:p>
    <w:p w14:paraId="1E9DEF12"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第６０条　発注者及び受注者は、その一方又は双方が前条の群馬県建設工事紛争審査会の</w:t>
      </w:r>
      <w:r w:rsidRPr="001032D5">
        <w:rPr>
          <w:rFonts w:ascii="ＭＳ 明朝" w:eastAsia="ＭＳ 明朝"/>
          <w:color w:val="auto"/>
          <w:sz w:val="21"/>
          <w:szCs w:val="21"/>
        </w:rPr>
        <w:lastRenderedPageBreak/>
        <w:t>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1032D5"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（情報通信の技術を利用する方法）</w:t>
      </w:r>
    </w:p>
    <w:p w14:paraId="2D096274" w14:textId="77777777" w:rsidR="00A37F8F" w:rsidRPr="001032D5"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（補則）</w:t>
      </w:r>
    </w:p>
    <w:p w14:paraId="5934D507"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第６２条　この約款に定めのない事項については、必要に応じて発注者と受注者とが協議して定める。</w:t>
      </w:r>
    </w:p>
    <w:p w14:paraId="5ADD5252" w14:textId="77777777" w:rsidR="00A37F8F" w:rsidRPr="001032D5" w:rsidRDefault="00A37F8F" w:rsidP="00A37F8F">
      <w:pPr>
        <w:overflowPunct/>
        <w:autoSpaceDE w:val="0"/>
        <w:autoSpaceDN w:val="0"/>
        <w:adjustRightInd w:val="0"/>
        <w:ind w:firstLineChars="100" w:firstLine="210"/>
        <w:jc w:val="left"/>
        <w:textAlignment w:val="auto"/>
        <w:rPr>
          <w:rFonts w:ascii="ＭＳ 明朝" w:eastAsia="ＭＳ 明朝" w:cs="ＭＳ明朝" w:hint="default"/>
          <w:color w:val="auto"/>
          <w:sz w:val="21"/>
          <w:szCs w:val="21"/>
        </w:rPr>
      </w:pPr>
    </w:p>
    <w:p w14:paraId="77ABF964" w14:textId="77777777" w:rsidR="00A37F8F" w:rsidRPr="001032D5" w:rsidRDefault="00A37F8F" w:rsidP="00A37F8F">
      <w:pPr>
        <w:overflowPunct/>
        <w:autoSpaceDE w:val="0"/>
        <w:autoSpaceDN w:val="0"/>
        <w:adjustRightInd w:val="0"/>
        <w:ind w:left="141" w:hangingChars="67" w:hanging="141"/>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注　この約款については、各請負契約の具体的事情に応じ、別に定めるところにより、条項を選択又は削除し、空欄を補充して使用するものとする。</w:t>
      </w:r>
    </w:p>
    <w:p w14:paraId="1B8B56DC" w14:textId="77777777" w:rsidR="00A37F8F" w:rsidRPr="00F31BFF" w:rsidRDefault="00A37F8F" w:rsidP="00A37F8F">
      <w:pPr>
        <w:overflowPunct/>
        <w:autoSpaceDE w:val="0"/>
        <w:autoSpaceDN w:val="0"/>
        <w:adjustRightInd w:val="0"/>
        <w:ind w:leftChars="-2100" w:left="-4620" w:firstLineChars="2200" w:firstLine="4620"/>
        <w:jc w:val="center"/>
        <w:textAlignment w:val="auto"/>
        <w:rPr>
          <w:rFonts w:ascii="ＭＳ 明朝" w:eastAsia="ＭＳ 明朝" w:hint="default"/>
          <w:sz w:val="21"/>
          <w:szCs w:val="21"/>
        </w:rPr>
      </w:pPr>
    </w:p>
    <w:p w14:paraId="4B8FEE31" w14:textId="77777777" w:rsidR="00A37F8F" w:rsidRPr="00D45F3A" w:rsidRDefault="00A37F8F" w:rsidP="00A37F8F">
      <w:pPr>
        <w:rPr>
          <w:rFonts w:ascii="ＭＳ 明朝" w:eastAsia="ＭＳ 明朝" w:hint="default"/>
          <w:sz w:val="21"/>
          <w:szCs w:val="21"/>
        </w:rPr>
      </w:pPr>
    </w:p>
    <w:p w14:paraId="7A2BEADA" w14:textId="77777777" w:rsidR="00AC03AB" w:rsidRPr="00A37F8F" w:rsidRDefault="00AC03AB">
      <w:pPr>
        <w:rPr>
          <w:rFonts w:hint="default"/>
        </w:rPr>
      </w:pPr>
    </w:p>
    <w:sectPr w:rsidR="00AC03AB" w:rsidRPr="00A37F8F">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FF682" w14:textId="77777777" w:rsidR="005135D0" w:rsidRDefault="005135D0" w:rsidP="00BD0727">
      <w:pPr>
        <w:rPr>
          <w:rFonts w:hint="default"/>
        </w:rPr>
      </w:pPr>
      <w:r>
        <w:separator/>
      </w:r>
    </w:p>
  </w:endnote>
  <w:endnote w:type="continuationSeparator" w:id="0">
    <w:p w14:paraId="0188970B" w14:textId="77777777" w:rsidR="005135D0" w:rsidRDefault="005135D0"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88305"/>
      <w:docPartObj>
        <w:docPartGallery w:val="Page Numbers (Bottom of Page)"/>
        <w:docPartUnique/>
      </w:docPartObj>
    </w:sdtPr>
    <w:sdtContent>
      <w:p w14:paraId="154F6763" w14:textId="41BCD7D9" w:rsidR="00BD0727" w:rsidRDefault="00BD0727">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0DA65" w14:textId="77777777" w:rsidR="005135D0" w:rsidRDefault="005135D0" w:rsidP="00BD0727">
      <w:pPr>
        <w:rPr>
          <w:rFonts w:hint="default"/>
        </w:rPr>
      </w:pPr>
      <w:r>
        <w:separator/>
      </w:r>
    </w:p>
  </w:footnote>
  <w:footnote w:type="continuationSeparator" w:id="0">
    <w:p w14:paraId="0060AEEB" w14:textId="77777777" w:rsidR="005135D0" w:rsidRDefault="005135D0" w:rsidP="00BD072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31C80"/>
    <w:rsid w:val="001032D5"/>
    <w:rsid w:val="001A60A6"/>
    <w:rsid w:val="00265144"/>
    <w:rsid w:val="003664A1"/>
    <w:rsid w:val="003E5FCA"/>
    <w:rsid w:val="00434656"/>
    <w:rsid w:val="00455800"/>
    <w:rsid w:val="00464771"/>
    <w:rsid w:val="004A6FF4"/>
    <w:rsid w:val="005135D0"/>
    <w:rsid w:val="00521E3A"/>
    <w:rsid w:val="00536968"/>
    <w:rsid w:val="005E3250"/>
    <w:rsid w:val="00661312"/>
    <w:rsid w:val="006E6ADD"/>
    <w:rsid w:val="00762114"/>
    <w:rsid w:val="008262A4"/>
    <w:rsid w:val="009A1648"/>
    <w:rsid w:val="009A5BC8"/>
    <w:rsid w:val="00A37F8F"/>
    <w:rsid w:val="00AC03AB"/>
    <w:rsid w:val="00B9016F"/>
    <w:rsid w:val="00BD0727"/>
    <w:rsid w:val="00BF59F6"/>
    <w:rsid w:val="00C014A6"/>
    <w:rsid w:val="00CB73E1"/>
    <w:rsid w:val="00D42CDF"/>
    <w:rsid w:val="00DA2EC6"/>
    <w:rsid w:val="00E10BAB"/>
    <w:rsid w:val="00E13D34"/>
    <w:rsid w:val="00E626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30</Pages>
  <Words>5373</Words>
  <Characters>30628</Characters>
  <Application>Microsoft Office Word</Application>
  <DocSecurity>0</DocSecurity>
  <Lines>255</Lines>
  <Paragraphs>71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（契）岩崎 弘</dc:creator>
  <cp:keywords/>
  <dc:description/>
  <cp:lastModifiedBy>（契）中嶋 聖一</cp:lastModifiedBy>
  <cp:revision>3</cp:revision>
  <dcterms:created xsi:type="dcterms:W3CDTF">2025-12-09T06:59:00Z</dcterms:created>
  <dcterms:modified xsi:type="dcterms:W3CDTF">2025-12-09T07:08:00Z</dcterms:modified>
</cp:coreProperties>
</file>