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56219" w14:textId="77777777" w:rsidR="004C3768" w:rsidRDefault="004C3768" w:rsidP="004C3768">
      <w:pPr>
        <w:overflowPunct/>
        <w:adjustRightInd/>
      </w:pPr>
      <w:r>
        <w:rPr>
          <w:rFonts w:cs="ＭＳ 明朝" w:hint="eastAsia"/>
        </w:rPr>
        <w:t>様式第８号（評価項目算定用）</w:t>
      </w:r>
    </w:p>
    <w:p w14:paraId="7AB117F2" w14:textId="77777777" w:rsidR="004C3768" w:rsidRDefault="004C3768" w:rsidP="004C3768">
      <w:pPr>
        <w:overflowPunct/>
        <w:adjustRightInd/>
        <w:spacing w:line="364" w:lineRule="exact"/>
        <w:jc w:val="center"/>
        <w:rPr>
          <w:rFonts w:ascii="ＭＳ 明朝"/>
        </w:rPr>
      </w:pPr>
      <w:r>
        <w:rPr>
          <w:rFonts w:cs="ＭＳ 明朝" w:hint="eastAsia"/>
          <w:sz w:val="24"/>
          <w:szCs w:val="24"/>
        </w:rPr>
        <w:t>技　術　提　案　書</w:t>
      </w:r>
    </w:p>
    <w:tbl>
      <w:tblPr>
        <w:tblW w:w="963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97"/>
        <w:gridCol w:w="3485"/>
        <w:gridCol w:w="1366"/>
        <w:gridCol w:w="3489"/>
      </w:tblGrid>
      <w:tr w:rsidR="004C3768" w:rsidRPr="00D02A4F" w14:paraId="207C88A2" w14:textId="77777777" w:rsidTr="00251E25">
        <w:trPr>
          <w:trHeight w:val="339"/>
        </w:trPr>
        <w:tc>
          <w:tcPr>
            <w:tcW w:w="1297" w:type="dxa"/>
            <w:vMerge w:val="restart"/>
            <w:tcBorders>
              <w:top w:val="single" w:sz="4" w:space="0" w:color="000000"/>
              <w:left w:val="single" w:sz="4" w:space="0" w:color="000000"/>
              <w:bottom w:val="nil"/>
              <w:right w:val="single" w:sz="4" w:space="0" w:color="000000"/>
            </w:tcBorders>
            <w:vAlign w:val="center"/>
          </w:tcPr>
          <w:p w14:paraId="76F087F6" w14:textId="77777777" w:rsidR="004C3768" w:rsidRPr="00D02A4F" w:rsidRDefault="004C3768" w:rsidP="00251E25">
            <w:pPr>
              <w:suppressAutoHyphens/>
              <w:kinsoku w:val="0"/>
              <w:autoSpaceDE w:val="0"/>
              <w:autoSpaceDN w:val="0"/>
              <w:spacing w:line="320" w:lineRule="exact"/>
              <w:jc w:val="center"/>
              <w:rPr>
                <w:rFonts w:ascii="ＭＳ 明朝"/>
                <w:color w:val="auto"/>
              </w:rPr>
            </w:pPr>
            <w:r w:rsidRPr="00DF14CB">
              <w:rPr>
                <w:rFonts w:cs="ＭＳ 明朝" w:hint="eastAsia"/>
                <w:spacing w:val="77"/>
              </w:rPr>
              <w:t>工事</w:t>
            </w:r>
            <w:r w:rsidRPr="00DF14CB">
              <w:rPr>
                <w:rFonts w:cs="ＭＳ 明朝" w:hint="eastAsia"/>
                <w:spacing w:val="-1"/>
              </w:rPr>
              <w:t>名</w:t>
            </w:r>
          </w:p>
        </w:tc>
        <w:tc>
          <w:tcPr>
            <w:tcW w:w="3485" w:type="dxa"/>
            <w:vMerge w:val="restart"/>
            <w:tcBorders>
              <w:top w:val="single" w:sz="4" w:space="0" w:color="000000"/>
              <w:left w:val="single" w:sz="4" w:space="0" w:color="000000"/>
              <w:bottom w:val="nil"/>
              <w:right w:val="single" w:sz="4" w:space="0" w:color="000000"/>
            </w:tcBorders>
            <w:vAlign w:val="center"/>
          </w:tcPr>
          <w:p w14:paraId="10A49108" w14:textId="0AB1AE4F" w:rsidR="004C3768" w:rsidRPr="00821AE4" w:rsidRDefault="004C3768" w:rsidP="00792CC0">
            <w:pPr>
              <w:suppressAutoHyphens/>
              <w:kinsoku w:val="0"/>
              <w:autoSpaceDE w:val="0"/>
              <w:autoSpaceDN w:val="0"/>
              <w:spacing w:line="240" w:lineRule="exact"/>
              <w:rPr>
                <w:rFonts w:ascii="ＭＳ 明朝" w:hAnsi="ＭＳ 明朝" w:cs="ＭＳ 明朝"/>
                <w:sz w:val="20"/>
                <w:szCs w:val="20"/>
              </w:rPr>
            </w:pPr>
          </w:p>
        </w:tc>
        <w:tc>
          <w:tcPr>
            <w:tcW w:w="1366" w:type="dxa"/>
            <w:tcBorders>
              <w:top w:val="single" w:sz="4" w:space="0" w:color="000000"/>
              <w:left w:val="single" w:sz="4" w:space="0" w:color="000000"/>
              <w:bottom w:val="single" w:sz="4" w:space="0" w:color="000000"/>
              <w:right w:val="single" w:sz="4" w:space="0" w:color="000000"/>
            </w:tcBorders>
            <w:vAlign w:val="center"/>
          </w:tcPr>
          <w:p w14:paraId="145CAC30" w14:textId="77777777" w:rsidR="004C3768" w:rsidRPr="00D02A4F" w:rsidRDefault="004C3768" w:rsidP="00251E25">
            <w:pPr>
              <w:suppressAutoHyphens/>
              <w:kinsoku w:val="0"/>
              <w:autoSpaceDE w:val="0"/>
              <w:autoSpaceDN w:val="0"/>
              <w:spacing w:line="320" w:lineRule="exact"/>
              <w:jc w:val="center"/>
              <w:rPr>
                <w:rFonts w:ascii="ＭＳ 明朝"/>
                <w:color w:val="auto"/>
              </w:rPr>
            </w:pPr>
            <w:r w:rsidRPr="00DF14CB">
              <w:rPr>
                <w:rFonts w:cs="ＭＳ 明朝" w:hint="eastAsia"/>
                <w:spacing w:val="135"/>
              </w:rPr>
              <w:t>会社</w:t>
            </w:r>
            <w:r w:rsidRPr="00DF14CB">
              <w:rPr>
                <w:rFonts w:cs="ＭＳ 明朝" w:hint="eastAsia"/>
              </w:rPr>
              <w:t>名</w:t>
            </w:r>
          </w:p>
        </w:tc>
        <w:tc>
          <w:tcPr>
            <w:tcW w:w="3489" w:type="dxa"/>
            <w:tcBorders>
              <w:top w:val="single" w:sz="4" w:space="0" w:color="000000"/>
              <w:left w:val="single" w:sz="4" w:space="0" w:color="000000"/>
              <w:bottom w:val="single" w:sz="4" w:space="0" w:color="000000"/>
              <w:right w:val="single" w:sz="4" w:space="0" w:color="000000"/>
            </w:tcBorders>
          </w:tcPr>
          <w:p w14:paraId="42465D77" w14:textId="77777777" w:rsidR="004C3768" w:rsidRPr="00D02A4F" w:rsidRDefault="004C3768" w:rsidP="004C3768">
            <w:pPr>
              <w:suppressAutoHyphens/>
              <w:kinsoku w:val="0"/>
              <w:autoSpaceDE w:val="0"/>
              <w:autoSpaceDN w:val="0"/>
              <w:spacing w:line="320" w:lineRule="exact"/>
              <w:jc w:val="left"/>
              <w:rPr>
                <w:rFonts w:ascii="ＭＳ 明朝"/>
                <w:color w:val="auto"/>
              </w:rPr>
            </w:pPr>
          </w:p>
        </w:tc>
      </w:tr>
      <w:tr w:rsidR="004C3768" w:rsidRPr="00D02A4F" w14:paraId="074817FF" w14:textId="77777777" w:rsidTr="00251E25">
        <w:trPr>
          <w:trHeight w:val="291"/>
        </w:trPr>
        <w:tc>
          <w:tcPr>
            <w:tcW w:w="1297" w:type="dxa"/>
            <w:vMerge/>
            <w:tcBorders>
              <w:top w:val="nil"/>
              <w:left w:val="single" w:sz="4" w:space="0" w:color="000000"/>
              <w:bottom w:val="single" w:sz="4" w:space="0" w:color="000000"/>
              <w:right w:val="single" w:sz="4" w:space="0" w:color="000000"/>
            </w:tcBorders>
            <w:vAlign w:val="center"/>
          </w:tcPr>
          <w:p w14:paraId="64925FA1" w14:textId="77777777" w:rsidR="004C3768" w:rsidRPr="00D02A4F" w:rsidRDefault="004C3768" w:rsidP="00251E25">
            <w:pPr>
              <w:overflowPunct/>
              <w:autoSpaceDE w:val="0"/>
              <w:autoSpaceDN w:val="0"/>
              <w:spacing w:line="320" w:lineRule="exact"/>
              <w:jc w:val="center"/>
              <w:textAlignment w:val="auto"/>
              <w:rPr>
                <w:rFonts w:ascii="ＭＳ 明朝"/>
                <w:color w:val="auto"/>
              </w:rPr>
            </w:pPr>
          </w:p>
        </w:tc>
        <w:tc>
          <w:tcPr>
            <w:tcW w:w="3485" w:type="dxa"/>
            <w:vMerge/>
            <w:tcBorders>
              <w:top w:val="nil"/>
              <w:left w:val="single" w:sz="4" w:space="0" w:color="000000"/>
              <w:bottom w:val="single" w:sz="4" w:space="0" w:color="000000"/>
              <w:right w:val="single" w:sz="4" w:space="0" w:color="000000"/>
            </w:tcBorders>
            <w:vAlign w:val="center"/>
          </w:tcPr>
          <w:p w14:paraId="5E6B86D7" w14:textId="77777777" w:rsidR="004C3768" w:rsidRPr="00D02A4F" w:rsidRDefault="004C3768" w:rsidP="00251E25">
            <w:pPr>
              <w:overflowPunct/>
              <w:autoSpaceDE w:val="0"/>
              <w:autoSpaceDN w:val="0"/>
              <w:spacing w:line="320" w:lineRule="exact"/>
              <w:jc w:val="center"/>
              <w:textAlignment w:val="auto"/>
              <w:rPr>
                <w:rFonts w:ascii="ＭＳ 明朝"/>
                <w:color w:val="auto"/>
              </w:rPr>
            </w:pPr>
          </w:p>
        </w:tc>
        <w:tc>
          <w:tcPr>
            <w:tcW w:w="1366" w:type="dxa"/>
            <w:tcBorders>
              <w:top w:val="single" w:sz="4" w:space="0" w:color="000000"/>
              <w:left w:val="single" w:sz="4" w:space="0" w:color="000000"/>
              <w:bottom w:val="single" w:sz="4" w:space="0" w:color="000000"/>
              <w:right w:val="single" w:sz="4" w:space="0" w:color="000000"/>
            </w:tcBorders>
            <w:vAlign w:val="center"/>
          </w:tcPr>
          <w:p w14:paraId="5E20E0C3" w14:textId="77777777" w:rsidR="004C3768" w:rsidRPr="00D02A4F" w:rsidRDefault="004C3768" w:rsidP="00251E25">
            <w:pPr>
              <w:suppressAutoHyphens/>
              <w:kinsoku w:val="0"/>
              <w:autoSpaceDE w:val="0"/>
              <w:autoSpaceDN w:val="0"/>
              <w:spacing w:line="320" w:lineRule="exact"/>
              <w:jc w:val="center"/>
              <w:rPr>
                <w:rFonts w:ascii="ＭＳ 明朝"/>
                <w:color w:val="auto"/>
              </w:rPr>
            </w:pPr>
            <w:r w:rsidRPr="00D02A4F">
              <w:rPr>
                <w:rFonts w:cs="ＭＳ 明朝" w:hint="eastAsia"/>
              </w:rPr>
              <w:t>作成年月日</w:t>
            </w:r>
          </w:p>
        </w:tc>
        <w:tc>
          <w:tcPr>
            <w:tcW w:w="3489" w:type="dxa"/>
            <w:tcBorders>
              <w:top w:val="single" w:sz="4" w:space="0" w:color="000000"/>
              <w:left w:val="single" w:sz="4" w:space="0" w:color="000000"/>
              <w:bottom w:val="single" w:sz="4" w:space="0" w:color="000000"/>
              <w:right w:val="single" w:sz="4" w:space="0" w:color="000000"/>
            </w:tcBorders>
          </w:tcPr>
          <w:p w14:paraId="2E5B7FF1" w14:textId="77777777" w:rsidR="004C3768" w:rsidRPr="00D02A4F" w:rsidRDefault="004C3768" w:rsidP="004C3768">
            <w:pPr>
              <w:suppressAutoHyphens/>
              <w:kinsoku w:val="0"/>
              <w:autoSpaceDE w:val="0"/>
              <w:autoSpaceDN w:val="0"/>
              <w:spacing w:line="320" w:lineRule="exact"/>
              <w:jc w:val="left"/>
              <w:rPr>
                <w:rFonts w:ascii="ＭＳ 明朝"/>
                <w:color w:val="auto"/>
              </w:rPr>
            </w:pPr>
          </w:p>
        </w:tc>
      </w:tr>
      <w:tr w:rsidR="004C3768" w:rsidRPr="00D02A4F" w14:paraId="43F3E078" w14:textId="77777777" w:rsidTr="00251E25">
        <w:trPr>
          <w:trHeight w:val="244"/>
        </w:trPr>
        <w:tc>
          <w:tcPr>
            <w:tcW w:w="1297" w:type="dxa"/>
            <w:tcBorders>
              <w:top w:val="single" w:sz="4" w:space="0" w:color="000000"/>
              <w:left w:val="single" w:sz="4" w:space="0" w:color="000000"/>
              <w:bottom w:val="single" w:sz="4" w:space="0" w:color="000000"/>
              <w:right w:val="single" w:sz="4" w:space="0" w:color="000000"/>
            </w:tcBorders>
            <w:vAlign w:val="center"/>
          </w:tcPr>
          <w:p w14:paraId="73CD4423" w14:textId="77777777" w:rsidR="004C3768" w:rsidRPr="00D02A4F" w:rsidRDefault="004C3768" w:rsidP="00251E25">
            <w:pPr>
              <w:suppressAutoHyphens/>
              <w:kinsoku w:val="0"/>
              <w:autoSpaceDE w:val="0"/>
              <w:autoSpaceDN w:val="0"/>
              <w:spacing w:line="320" w:lineRule="exact"/>
              <w:jc w:val="center"/>
              <w:rPr>
                <w:rFonts w:ascii="ＭＳ 明朝"/>
                <w:color w:val="auto"/>
              </w:rPr>
            </w:pPr>
            <w:r w:rsidRPr="00D02A4F">
              <w:rPr>
                <w:rFonts w:cs="ＭＳ 明朝" w:hint="eastAsia"/>
              </w:rPr>
              <w:t>工事箇所</w:t>
            </w:r>
          </w:p>
        </w:tc>
        <w:tc>
          <w:tcPr>
            <w:tcW w:w="3485" w:type="dxa"/>
            <w:tcBorders>
              <w:top w:val="single" w:sz="4" w:space="0" w:color="000000"/>
              <w:left w:val="single" w:sz="4" w:space="0" w:color="000000"/>
              <w:bottom w:val="single" w:sz="4" w:space="0" w:color="000000"/>
              <w:right w:val="single" w:sz="4" w:space="0" w:color="000000"/>
            </w:tcBorders>
            <w:vAlign w:val="center"/>
          </w:tcPr>
          <w:p w14:paraId="4724D969" w14:textId="023B6107" w:rsidR="00821AE4" w:rsidRPr="00B4651D" w:rsidRDefault="00821AE4" w:rsidP="00821AE4">
            <w:pPr>
              <w:suppressAutoHyphens/>
              <w:kinsoku w:val="0"/>
              <w:autoSpaceDE w:val="0"/>
              <w:autoSpaceDN w:val="0"/>
              <w:spacing w:line="320" w:lineRule="exact"/>
              <w:rPr>
                <w:rFonts w:ascii="ＭＳ 明朝" w:cs="ＭＳ 明朝"/>
                <w:color w:val="auto"/>
              </w:rPr>
            </w:pPr>
          </w:p>
          <w:p w14:paraId="24BBDCE4" w14:textId="5A19D89C" w:rsidR="004C3768" w:rsidRPr="00B4651D" w:rsidRDefault="004C3768" w:rsidP="00B4651D">
            <w:pPr>
              <w:suppressAutoHyphens/>
              <w:kinsoku w:val="0"/>
              <w:autoSpaceDE w:val="0"/>
              <w:autoSpaceDN w:val="0"/>
              <w:spacing w:line="320" w:lineRule="exact"/>
              <w:rPr>
                <w:rFonts w:ascii="ＭＳ 明朝" w:cs="ＭＳ 明朝"/>
                <w:color w:val="auto"/>
              </w:rPr>
            </w:pPr>
          </w:p>
        </w:tc>
        <w:tc>
          <w:tcPr>
            <w:tcW w:w="1366" w:type="dxa"/>
            <w:tcBorders>
              <w:top w:val="single" w:sz="4" w:space="0" w:color="000000"/>
              <w:left w:val="single" w:sz="4" w:space="0" w:color="000000"/>
              <w:bottom w:val="single" w:sz="4" w:space="0" w:color="000000"/>
              <w:right w:val="single" w:sz="4" w:space="0" w:color="000000"/>
            </w:tcBorders>
            <w:vAlign w:val="center"/>
          </w:tcPr>
          <w:p w14:paraId="5615D923" w14:textId="77777777" w:rsidR="004C3768" w:rsidRPr="00D02A4F" w:rsidRDefault="004C3768" w:rsidP="00251E25">
            <w:pPr>
              <w:suppressAutoHyphens/>
              <w:kinsoku w:val="0"/>
              <w:autoSpaceDE w:val="0"/>
              <w:autoSpaceDN w:val="0"/>
              <w:spacing w:line="320" w:lineRule="exact"/>
              <w:jc w:val="center"/>
              <w:rPr>
                <w:rFonts w:ascii="ＭＳ 明朝"/>
                <w:color w:val="auto"/>
              </w:rPr>
            </w:pPr>
            <w:r w:rsidRPr="00D02A4F">
              <w:rPr>
                <w:rFonts w:cs="ＭＳ 明朝" w:hint="eastAsia"/>
              </w:rPr>
              <w:t>作成者氏名</w:t>
            </w:r>
          </w:p>
        </w:tc>
        <w:tc>
          <w:tcPr>
            <w:tcW w:w="3489" w:type="dxa"/>
            <w:tcBorders>
              <w:top w:val="single" w:sz="4" w:space="0" w:color="000000"/>
              <w:left w:val="single" w:sz="4" w:space="0" w:color="000000"/>
              <w:bottom w:val="single" w:sz="4" w:space="0" w:color="000000"/>
              <w:right w:val="single" w:sz="4" w:space="0" w:color="000000"/>
            </w:tcBorders>
          </w:tcPr>
          <w:p w14:paraId="1F380A67" w14:textId="77777777" w:rsidR="004C3768" w:rsidRPr="00D02A4F" w:rsidRDefault="004C3768" w:rsidP="004C3768">
            <w:pPr>
              <w:suppressAutoHyphens/>
              <w:kinsoku w:val="0"/>
              <w:autoSpaceDE w:val="0"/>
              <w:autoSpaceDN w:val="0"/>
              <w:spacing w:line="320" w:lineRule="exact"/>
              <w:jc w:val="left"/>
              <w:rPr>
                <w:rFonts w:ascii="ＭＳ 明朝"/>
                <w:color w:val="auto"/>
              </w:rPr>
            </w:pPr>
          </w:p>
        </w:tc>
      </w:tr>
    </w:tbl>
    <w:p w14:paraId="7DF72745" w14:textId="77777777" w:rsidR="004C3768" w:rsidRPr="00031ACD" w:rsidRDefault="004C3768" w:rsidP="004C3768">
      <w:pPr>
        <w:overflowPunct/>
        <w:adjustRightInd/>
        <w:spacing w:line="320" w:lineRule="exact"/>
      </w:pPr>
      <w:r w:rsidRPr="00D02A4F">
        <w:rPr>
          <w:rFonts w:cs="ＭＳ 明朝" w:hint="eastAsia"/>
        </w:rPr>
        <w:t xml:space="preserve">　当工事の技術提案については</w:t>
      </w:r>
      <w:r w:rsidR="0030525A">
        <w:rPr>
          <w:rFonts w:cs="ＭＳ 明朝" w:hint="eastAsia"/>
        </w:rPr>
        <w:t>、</w:t>
      </w:r>
      <w:r w:rsidRPr="00D02A4F">
        <w:rPr>
          <w:rFonts w:cs="ＭＳ 明朝" w:hint="eastAsia"/>
        </w:rPr>
        <w:t>以下のとおりとします。本技術提案が適正と認められた場合にはこれにより施工します。</w:t>
      </w:r>
      <w:r>
        <w:rPr>
          <w:rFonts w:cs="ＭＳ 明朝" w:hint="eastAsia"/>
        </w:rPr>
        <w:t xml:space="preserve">　　　　　　　　　　　　　　　　　　　　　　　　　　　　　　　　　　　</w:t>
      </w:r>
      <w:r w:rsidRPr="00031ACD">
        <w:rPr>
          <w:rFonts w:cs="ＭＳ 明朝" w:hint="eastAsia"/>
          <w:b/>
          <w:bCs/>
        </w:rPr>
        <w:t>ﾁｪｯｸ</w:t>
      </w:r>
    </w:p>
    <w:p w14:paraId="4A5F1B93" w14:textId="77777777" w:rsidR="008B6EA9" w:rsidRPr="003504B3" w:rsidRDefault="008B6EA9" w:rsidP="008B6EA9">
      <w:pPr>
        <w:numPr>
          <w:ilvl w:val="0"/>
          <w:numId w:val="1"/>
        </w:numPr>
        <w:tabs>
          <w:tab w:val="left" w:pos="1985"/>
          <w:tab w:val="left" w:pos="7230"/>
        </w:tabs>
        <w:overflowPunct/>
        <w:adjustRightInd/>
        <w:snapToGrid w:val="0"/>
        <w:spacing w:line="320" w:lineRule="exact"/>
        <w:ind w:left="357" w:hanging="357"/>
        <w:rPr>
          <w:color w:val="auto"/>
          <w:sz w:val="20"/>
          <w:szCs w:val="20"/>
        </w:rPr>
      </w:pPr>
      <w:r w:rsidRPr="003504B3">
        <w:rPr>
          <w:noProof/>
          <w:color w:val="auto"/>
          <w:sz w:val="20"/>
          <w:szCs w:val="20"/>
        </w:rPr>
        <mc:AlternateContent>
          <mc:Choice Requires="wps">
            <w:drawing>
              <wp:anchor distT="0" distB="0" distL="114300" distR="114300" simplePos="0" relativeHeight="251659264" behindDoc="0" locked="0" layoutInCell="1" allowOverlap="1" wp14:anchorId="6284260F" wp14:editId="02B4F96D">
                <wp:simplePos x="0" y="0"/>
                <wp:positionH relativeFrom="column">
                  <wp:posOffset>1146175</wp:posOffset>
                </wp:positionH>
                <wp:positionV relativeFrom="paragraph">
                  <wp:posOffset>44768</wp:posOffset>
                </wp:positionV>
                <wp:extent cx="60325" cy="360000"/>
                <wp:effectExtent l="0" t="0" r="15875" b="21590"/>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25" cy="360000"/>
                        </a:xfrm>
                        <a:prstGeom prst="leftBrace">
                          <a:avLst>
                            <a:gd name="adj1" fmla="val 5219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640A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9" o:spid="_x0000_s1026" type="#_x0000_t87" style="position:absolute;margin-left:90.25pt;margin-top:3.55pt;width:4.75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" adj="1889">
                <v:textbox inset="5.85pt,.7pt,5.85pt,.7pt"/>
              </v:shape>
            </w:pict>
          </mc:Fallback>
        </mc:AlternateContent>
      </w:r>
      <w:r w:rsidRPr="003504B3">
        <w:rPr>
          <w:rFonts w:cs="ＭＳ 明朝" w:hint="eastAsia"/>
          <w:b/>
          <w:bCs/>
          <w:color w:val="auto"/>
          <w:sz w:val="20"/>
          <w:szCs w:val="20"/>
        </w:rPr>
        <w:t>何れかを</w:t>
      </w:r>
      <w:r w:rsidRPr="003504B3">
        <w:rPr>
          <w:rFonts w:cs="ＭＳ 明朝" w:hint="eastAsia"/>
          <w:color w:val="auto"/>
          <w:sz w:val="20"/>
          <w:szCs w:val="20"/>
        </w:rPr>
        <w:t xml:space="preserve">　　　　　</w:t>
      </w:r>
      <w:r w:rsidRPr="003504B3">
        <w:rPr>
          <w:rFonts w:cs="ＭＳ 明朝"/>
          <w:color w:val="auto"/>
          <w:sz w:val="20"/>
          <w:szCs w:val="20"/>
        </w:rPr>
        <w:tab/>
      </w:r>
      <w:r w:rsidRPr="003504B3">
        <w:rPr>
          <w:rFonts w:cs="ＭＳ 明朝" w:hint="eastAsia"/>
          <w:color w:val="auto"/>
          <w:sz w:val="20"/>
          <w:szCs w:val="20"/>
        </w:rPr>
        <w:t>なお、技術提案が不採用の場合には標準案に基づき施工します。</w:t>
      </w:r>
      <w:r w:rsidRPr="003504B3">
        <w:rPr>
          <w:rFonts w:cs="ＭＳ 明朝"/>
          <w:color w:val="auto"/>
          <w:sz w:val="20"/>
          <w:szCs w:val="20"/>
        </w:rPr>
        <w:tab/>
      </w:r>
      <w:r w:rsidRPr="003504B3">
        <w:rPr>
          <w:rFonts w:cs="ＭＳ 明朝" w:hint="eastAsia"/>
          <w:color w:val="auto"/>
          <w:sz w:val="20"/>
          <w:szCs w:val="20"/>
        </w:rPr>
        <w:t>□</w:t>
      </w:r>
    </w:p>
    <w:p w14:paraId="3DB1A142" w14:textId="77777777" w:rsidR="008B6EA9" w:rsidRPr="003504B3" w:rsidRDefault="008B6EA9" w:rsidP="008B6EA9">
      <w:pPr>
        <w:tabs>
          <w:tab w:val="left" w:pos="1985"/>
          <w:tab w:val="left" w:pos="7230"/>
        </w:tabs>
        <w:overflowPunct/>
        <w:adjustRightInd/>
        <w:spacing w:line="320" w:lineRule="exact"/>
        <w:ind w:firstLineChars="171" w:firstLine="309"/>
        <w:rPr>
          <w:rFonts w:ascii="ＭＳ 明朝"/>
          <w:color w:val="auto"/>
          <w:sz w:val="20"/>
          <w:szCs w:val="20"/>
        </w:rPr>
      </w:pPr>
      <w:r w:rsidRPr="003504B3">
        <w:rPr>
          <w:rFonts w:cs="ＭＳ 明朝" w:hint="eastAsia"/>
          <w:b/>
          <w:bCs/>
          <w:color w:val="auto"/>
          <w:sz w:val="20"/>
          <w:szCs w:val="20"/>
        </w:rPr>
        <w:t xml:space="preserve">選択すること　　</w:t>
      </w:r>
      <w:r w:rsidRPr="003504B3">
        <w:rPr>
          <w:rFonts w:cs="ＭＳ 明朝" w:hint="eastAsia"/>
          <w:color w:val="auto"/>
          <w:sz w:val="20"/>
          <w:szCs w:val="20"/>
        </w:rPr>
        <w:t xml:space="preserve">　</w:t>
      </w:r>
      <w:r w:rsidRPr="003504B3">
        <w:rPr>
          <w:rFonts w:cs="ＭＳ 明朝"/>
          <w:color w:val="auto"/>
          <w:sz w:val="20"/>
          <w:szCs w:val="20"/>
        </w:rPr>
        <w:tab/>
      </w:r>
      <w:r w:rsidRPr="003504B3">
        <w:rPr>
          <w:rFonts w:cs="ＭＳ 明朝" w:hint="eastAsia"/>
          <w:color w:val="auto"/>
          <w:sz w:val="20"/>
          <w:szCs w:val="20"/>
        </w:rPr>
        <w:t xml:space="preserve">なお、技術提案が不採用の場合には入札参加を辞退します。　</w:t>
      </w:r>
      <w:r w:rsidRPr="003504B3">
        <w:rPr>
          <w:rFonts w:cs="ＭＳ 明朝"/>
          <w:color w:val="auto"/>
          <w:sz w:val="20"/>
          <w:szCs w:val="20"/>
        </w:rPr>
        <w:tab/>
      </w:r>
      <w:r w:rsidRPr="003504B3">
        <w:rPr>
          <w:rFonts w:cs="ＭＳ 明朝" w:hint="eastAsia"/>
          <w:color w:val="auto"/>
          <w:sz w:val="20"/>
          <w:szCs w:val="20"/>
        </w:rPr>
        <w:t>□</w:t>
      </w:r>
    </w:p>
    <w:p w14:paraId="3CE8A851" w14:textId="77777777" w:rsidR="004C3768" w:rsidRPr="00BE14F9" w:rsidRDefault="004C3768" w:rsidP="004C3768">
      <w:pPr>
        <w:overflowPunct/>
        <w:adjustRightInd/>
        <w:spacing w:line="320" w:lineRule="exact"/>
        <w:rPr>
          <w:rFonts w:ascii="ＭＳ 明朝"/>
          <w:sz w:val="18"/>
          <w:szCs w:val="18"/>
        </w:rPr>
      </w:pPr>
      <w:r>
        <w:rPr>
          <w:rFonts w:ascii="ＭＳ 明朝" w:cs="ＭＳ 明朝" w:hint="eastAsia"/>
        </w:rPr>
        <w:t xml:space="preserve">　　</w:t>
      </w:r>
      <w:r w:rsidRPr="00BE14F9">
        <w:rPr>
          <w:rFonts w:ascii="ＭＳ 明朝" w:cs="ＭＳ 明朝" w:hint="eastAsia"/>
          <w:sz w:val="18"/>
          <w:szCs w:val="18"/>
        </w:rPr>
        <w:t>※</w:t>
      </w:r>
      <w:r>
        <w:rPr>
          <w:rFonts w:ascii="ＭＳ 明朝" w:cs="ＭＳ 明朝" w:hint="eastAsia"/>
          <w:sz w:val="18"/>
          <w:szCs w:val="18"/>
        </w:rPr>
        <w:t>不採用とは</w:t>
      </w:r>
      <w:r w:rsidR="0030525A">
        <w:rPr>
          <w:rFonts w:ascii="ＭＳ 明朝" w:cs="ＭＳ 明朝" w:hint="eastAsia"/>
          <w:sz w:val="18"/>
          <w:szCs w:val="18"/>
        </w:rPr>
        <w:t>、</w:t>
      </w:r>
      <w:r>
        <w:rPr>
          <w:rFonts w:ascii="ＭＳ 明朝" w:cs="ＭＳ 明朝" w:hint="eastAsia"/>
          <w:sz w:val="18"/>
          <w:szCs w:val="18"/>
        </w:rPr>
        <w:t>技術審査において標準案と同程度であると評価され</w:t>
      </w:r>
      <w:r w:rsidR="0030525A">
        <w:rPr>
          <w:rFonts w:ascii="ＭＳ 明朝" w:cs="ＭＳ 明朝" w:hint="eastAsia"/>
          <w:sz w:val="18"/>
          <w:szCs w:val="18"/>
        </w:rPr>
        <w:t>、</w:t>
      </w:r>
      <w:r>
        <w:rPr>
          <w:rFonts w:ascii="ＭＳ 明朝" w:cs="ＭＳ 明朝" w:hint="eastAsia"/>
          <w:sz w:val="18"/>
          <w:szCs w:val="18"/>
        </w:rPr>
        <w:t>不採用となったもの。「不可」の評価ではない。</w:t>
      </w:r>
    </w:p>
    <w:tbl>
      <w:tblPr>
        <w:tblW w:w="963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9"/>
        <w:gridCol w:w="7818"/>
      </w:tblGrid>
      <w:tr w:rsidR="008B6EA9" w:rsidRPr="003504B3" w14:paraId="7F007CBC" w14:textId="77777777" w:rsidTr="00BD7C5A">
        <w:trPr>
          <w:trHeight w:val="435"/>
        </w:trPr>
        <w:tc>
          <w:tcPr>
            <w:tcW w:w="1819" w:type="dxa"/>
            <w:tcBorders>
              <w:top w:val="single" w:sz="4" w:space="0" w:color="000000"/>
              <w:left w:val="single" w:sz="4" w:space="0" w:color="000000"/>
              <w:bottom w:val="single" w:sz="4" w:space="0" w:color="000000"/>
              <w:right w:val="single" w:sz="4" w:space="0" w:color="000000"/>
            </w:tcBorders>
            <w:vAlign w:val="center"/>
          </w:tcPr>
          <w:p w14:paraId="0771FE4A" w14:textId="77777777" w:rsidR="008B6EA9" w:rsidRPr="003504B3" w:rsidRDefault="008B6EA9" w:rsidP="00BD7C5A">
            <w:pPr>
              <w:suppressAutoHyphens/>
              <w:kinsoku w:val="0"/>
              <w:autoSpaceDE w:val="0"/>
              <w:autoSpaceDN w:val="0"/>
              <w:spacing w:line="320" w:lineRule="exact"/>
              <w:jc w:val="center"/>
              <w:rPr>
                <w:rFonts w:ascii="ＭＳ 明朝"/>
                <w:color w:val="auto"/>
                <w:sz w:val="20"/>
                <w:szCs w:val="20"/>
              </w:rPr>
            </w:pPr>
            <w:r w:rsidRPr="003504B3">
              <w:rPr>
                <w:rFonts w:cs="ＭＳ 明朝" w:hint="eastAsia"/>
                <w:color w:val="auto"/>
                <w:sz w:val="20"/>
                <w:szCs w:val="20"/>
              </w:rPr>
              <w:t>技術提案課題</w:t>
            </w:r>
          </w:p>
        </w:tc>
        <w:tc>
          <w:tcPr>
            <w:tcW w:w="7818" w:type="dxa"/>
            <w:tcBorders>
              <w:top w:val="single" w:sz="4" w:space="0" w:color="000000"/>
              <w:left w:val="single" w:sz="4" w:space="0" w:color="000000"/>
              <w:bottom w:val="single" w:sz="4" w:space="0" w:color="000000"/>
              <w:right w:val="single" w:sz="4" w:space="0" w:color="000000"/>
            </w:tcBorders>
            <w:vAlign w:val="center"/>
          </w:tcPr>
          <w:p w14:paraId="3B3518AD" w14:textId="77777777" w:rsidR="008B6EA9" w:rsidRPr="003504B3" w:rsidRDefault="008B6EA9" w:rsidP="00BD7C5A">
            <w:pPr>
              <w:suppressAutoHyphens/>
              <w:kinsoku w:val="0"/>
              <w:autoSpaceDE w:val="0"/>
              <w:autoSpaceDN w:val="0"/>
              <w:spacing w:line="320" w:lineRule="exact"/>
              <w:ind w:firstLineChars="100" w:firstLine="180"/>
              <w:rPr>
                <w:rFonts w:ascii="ＭＳ 明朝"/>
                <w:color w:val="auto"/>
                <w:sz w:val="20"/>
                <w:szCs w:val="20"/>
              </w:rPr>
            </w:pPr>
            <w:r w:rsidRPr="003504B3">
              <w:rPr>
                <w:rFonts w:ascii="ＭＳ 明朝" w:hint="eastAsia"/>
                <w:color w:val="auto"/>
                <w:sz w:val="20"/>
                <w:szCs w:val="20"/>
              </w:rPr>
              <w:t>○△□○△□対策　　※様式第６号「ケ　技術提案」の各課題を記載</w:t>
            </w:r>
          </w:p>
        </w:tc>
      </w:tr>
    </w:tbl>
    <w:p w14:paraId="50BE3AF9" w14:textId="77777777" w:rsidR="008B6EA9" w:rsidRPr="00764C60" w:rsidRDefault="008B6EA9" w:rsidP="008B6EA9">
      <w:pPr>
        <w:overflowPunct/>
        <w:adjustRightInd/>
        <w:spacing w:line="320" w:lineRule="exact"/>
        <w:rPr>
          <w:rFonts w:ascii="ＭＳ 明朝"/>
          <w:color w:val="auto"/>
          <w:sz w:val="20"/>
          <w:szCs w:val="20"/>
        </w:rPr>
      </w:pPr>
    </w:p>
    <w:tbl>
      <w:tblPr>
        <w:tblW w:w="963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7"/>
      </w:tblGrid>
      <w:tr w:rsidR="00764C60" w:rsidRPr="00764C60" w14:paraId="09790FC5" w14:textId="77777777" w:rsidTr="00BD7C5A">
        <w:trPr>
          <w:trHeight w:val="334"/>
        </w:trPr>
        <w:tc>
          <w:tcPr>
            <w:tcW w:w="9637" w:type="dxa"/>
            <w:tcBorders>
              <w:top w:val="single" w:sz="4" w:space="0" w:color="000000"/>
              <w:left w:val="single" w:sz="4" w:space="0" w:color="000000"/>
              <w:bottom w:val="single" w:sz="4" w:space="0" w:color="000000"/>
              <w:right w:val="single" w:sz="4" w:space="0" w:color="000000"/>
            </w:tcBorders>
            <w:vAlign w:val="center"/>
          </w:tcPr>
          <w:p w14:paraId="2CE933E8" w14:textId="77777777" w:rsidR="008B6EA9" w:rsidRPr="00764C60" w:rsidRDefault="008B6EA9" w:rsidP="00BD7C5A">
            <w:pPr>
              <w:suppressAutoHyphens/>
              <w:kinsoku w:val="0"/>
              <w:autoSpaceDE w:val="0"/>
              <w:autoSpaceDN w:val="0"/>
              <w:spacing w:line="320" w:lineRule="exact"/>
              <w:jc w:val="center"/>
              <w:rPr>
                <w:rFonts w:ascii="ＭＳ 明朝"/>
                <w:color w:val="auto"/>
                <w:sz w:val="20"/>
                <w:szCs w:val="20"/>
              </w:rPr>
            </w:pPr>
            <w:r w:rsidRPr="00764C60">
              <w:rPr>
                <w:rFonts w:ascii="ＭＳ 明朝" w:cs="ＭＳ 明朝" w:hint="eastAsia"/>
                <w:color w:val="auto"/>
                <w:sz w:val="20"/>
                <w:szCs w:val="20"/>
              </w:rPr>
              <w:t>提案内容</w:t>
            </w:r>
          </w:p>
        </w:tc>
      </w:tr>
      <w:tr w:rsidR="00764C60" w:rsidRPr="00764C60" w14:paraId="6ECF6EE6" w14:textId="77777777" w:rsidTr="00BD7C5A">
        <w:trPr>
          <w:trHeight w:val="660"/>
        </w:trPr>
        <w:tc>
          <w:tcPr>
            <w:tcW w:w="9637" w:type="dxa"/>
            <w:tcBorders>
              <w:top w:val="single" w:sz="4" w:space="0" w:color="000000"/>
              <w:left w:val="single" w:sz="4" w:space="0" w:color="000000"/>
              <w:bottom w:val="single" w:sz="4" w:space="0" w:color="auto"/>
              <w:right w:val="single" w:sz="4" w:space="0" w:color="000000"/>
            </w:tcBorders>
          </w:tcPr>
          <w:p w14:paraId="045EACCC"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１　○○○○対策【観点（１）○○○】</w:t>
            </w:r>
          </w:p>
          <w:p w14:paraId="3F17B260"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①技術提案内容</w:t>
            </w:r>
          </w:p>
          <w:p w14:paraId="0B22E36C"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38B8A960" w14:textId="48B50E89"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②標準案</w:t>
            </w:r>
          </w:p>
          <w:p w14:paraId="19FF9A5F"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7DD1EC40"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③期待される効果</w:t>
            </w:r>
          </w:p>
          <w:p w14:paraId="796146DC"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23E8709E"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④施工計画</w:t>
            </w:r>
          </w:p>
          <w:p w14:paraId="27351945"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3B172490"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⑤確実性</w:t>
            </w:r>
          </w:p>
          <w:p w14:paraId="01E28082"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6968A6AF" w14:textId="77777777" w:rsidR="008B6EA9" w:rsidRPr="00764C60" w:rsidRDefault="008B6EA9" w:rsidP="00BD7C5A">
            <w:pPr>
              <w:suppressAutoHyphens/>
              <w:kinsoku w:val="0"/>
              <w:autoSpaceDE w:val="0"/>
              <w:autoSpaceDN w:val="0"/>
              <w:rPr>
                <w:rFonts w:ascii="ＭＳ 明朝"/>
                <w:color w:val="auto"/>
                <w:sz w:val="20"/>
                <w:szCs w:val="20"/>
              </w:rPr>
            </w:pPr>
          </w:p>
        </w:tc>
      </w:tr>
      <w:tr w:rsidR="00764C60" w:rsidRPr="00764C60" w14:paraId="6DCB3C73" w14:textId="77777777" w:rsidTr="00BD7C5A">
        <w:trPr>
          <w:trHeight w:val="583"/>
        </w:trPr>
        <w:tc>
          <w:tcPr>
            <w:tcW w:w="9637" w:type="dxa"/>
            <w:tcBorders>
              <w:top w:val="single" w:sz="4" w:space="0" w:color="auto"/>
              <w:left w:val="single" w:sz="4" w:space="0" w:color="000000"/>
              <w:bottom w:val="single" w:sz="4" w:space="0" w:color="auto"/>
              <w:right w:val="single" w:sz="4" w:space="0" w:color="000000"/>
            </w:tcBorders>
            <w:vAlign w:val="center"/>
          </w:tcPr>
          <w:p w14:paraId="26DE70E8"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２　△△△△対策【観点（２）○○○】</w:t>
            </w:r>
          </w:p>
          <w:p w14:paraId="3E9E37CB"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①技術提案内容</w:t>
            </w:r>
          </w:p>
          <w:p w14:paraId="56CF3379"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65F682CB"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②標準案</w:t>
            </w:r>
          </w:p>
          <w:p w14:paraId="3D049DC8"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7525DB0B"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③期待される効果</w:t>
            </w:r>
          </w:p>
          <w:p w14:paraId="48512996"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6CB52B3E"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④施工計画</w:t>
            </w:r>
          </w:p>
          <w:p w14:paraId="7D48DBDC"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 xml:space="preserve">　・・・・・・・・・・</w:t>
            </w:r>
          </w:p>
          <w:p w14:paraId="6F278E51"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⑤確実性</w:t>
            </w:r>
          </w:p>
          <w:p w14:paraId="5B8B9BF5" w14:textId="77777777" w:rsidR="008B6EA9" w:rsidRPr="00764C60" w:rsidRDefault="008B6EA9" w:rsidP="00BD7C5A">
            <w:pPr>
              <w:widowControl/>
              <w:overflowPunct/>
              <w:adjustRightInd/>
              <w:ind w:firstLineChars="100" w:firstLine="180"/>
              <w:jc w:val="left"/>
              <w:textAlignment w:val="auto"/>
              <w:rPr>
                <w:rFonts w:ascii="ＭＳ 明朝" w:cs="ＭＳ 明朝"/>
                <w:color w:val="auto"/>
                <w:sz w:val="20"/>
                <w:szCs w:val="20"/>
              </w:rPr>
            </w:pPr>
            <w:r w:rsidRPr="00764C60">
              <w:rPr>
                <w:rFonts w:ascii="ＭＳ 明朝" w:cs="ＭＳ 明朝" w:hint="eastAsia"/>
                <w:color w:val="auto"/>
                <w:sz w:val="20"/>
                <w:szCs w:val="20"/>
              </w:rPr>
              <w:t>・・・・・・・・・・</w:t>
            </w:r>
          </w:p>
          <w:p w14:paraId="15EADA73" w14:textId="77777777" w:rsidR="008B6EA9" w:rsidRPr="00764C60" w:rsidRDefault="008B6EA9" w:rsidP="00BD7C5A">
            <w:pPr>
              <w:widowControl/>
              <w:overflowPunct/>
              <w:adjustRightInd/>
              <w:ind w:firstLineChars="300" w:firstLine="540"/>
              <w:jc w:val="left"/>
              <w:textAlignment w:val="auto"/>
              <w:rPr>
                <w:rFonts w:ascii="ＭＳ 明朝"/>
                <w:color w:val="auto"/>
                <w:sz w:val="20"/>
                <w:szCs w:val="20"/>
              </w:rPr>
            </w:pPr>
          </w:p>
        </w:tc>
      </w:tr>
      <w:tr w:rsidR="00764C60" w:rsidRPr="00764C60" w14:paraId="4EEB4358" w14:textId="77777777" w:rsidTr="00BD7C5A">
        <w:trPr>
          <w:trHeight w:val="837"/>
        </w:trPr>
        <w:tc>
          <w:tcPr>
            <w:tcW w:w="9637" w:type="dxa"/>
            <w:tcBorders>
              <w:top w:val="single" w:sz="4" w:space="0" w:color="auto"/>
              <w:left w:val="single" w:sz="4" w:space="0" w:color="000000"/>
              <w:bottom w:val="wave" w:sz="12" w:space="0" w:color="auto"/>
              <w:right w:val="single" w:sz="4" w:space="0" w:color="000000"/>
            </w:tcBorders>
            <w:vAlign w:val="center"/>
          </w:tcPr>
          <w:p w14:paraId="28DAFD57" w14:textId="77777777" w:rsidR="008B6EA9" w:rsidRPr="00764C60" w:rsidRDefault="008B6EA9" w:rsidP="00BD7C5A">
            <w:pPr>
              <w:suppressAutoHyphens/>
              <w:kinsoku w:val="0"/>
              <w:autoSpaceDE w:val="0"/>
              <w:autoSpaceDN w:val="0"/>
              <w:rPr>
                <w:rFonts w:ascii="ＭＳ 明朝" w:cs="ＭＳ 明朝"/>
                <w:color w:val="auto"/>
                <w:sz w:val="20"/>
                <w:szCs w:val="20"/>
              </w:rPr>
            </w:pPr>
            <w:r w:rsidRPr="00764C60">
              <w:rPr>
                <w:rFonts w:ascii="ＭＳ 明朝" w:cs="ＭＳ 明朝" w:hint="eastAsia"/>
                <w:color w:val="auto"/>
                <w:sz w:val="20"/>
                <w:szCs w:val="20"/>
              </w:rPr>
              <w:t>３　・・・・・・・</w:t>
            </w:r>
          </w:p>
          <w:p w14:paraId="7435CC4B" w14:textId="77777777" w:rsidR="008B6EA9" w:rsidRPr="00764C60" w:rsidRDefault="008B6EA9" w:rsidP="00BD7C5A">
            <w:pPr>
              <w:suppressAutoHyphens/>
              <w:kinsoku w:val="0"/>
              <w:autoSpaceDE w:val="0"/>
              <w:autoSpaceDN w:val="0"/>
              <w:ind w:firstLineChars="300" w:firstLine="540"/>
              <w:jc w:val="left"/>
              <w:rPr>
                <w:rFonts w:ascii="ＭＳ 明朝"/>
                <w:color w:val="auto"/>
                <w:sz w:val="20"/>
                <w:szCs w:val="20"/>
              </w:rPr>
            </w:pPr>
            <w:r w:rsidRPr="00764C60">
              <w:rPr>
                <w:rFonts w:ascii="ＭＳ 明朝" w:hint="eastAsia"/>
                <w:color w:val="auto"/>
                <w:sz w:val="20"/>
                <w:szCs w:val="20"/>
              </w:rPr>
              <w:t>・・・・・・・・・</w:t>
            </w:r>
          </w:p>
        </w:tc>
      </w:tr>
    </w:tbl>
    <w:p w14:paraId="3FD2A69E" w14:textId="2ADC92AC" w:rsidR="004C3768" w:rsidRPr="00764C60" w:rsidRDefault="008B6EA9" w:rsidP="008B6EA9">
      <w:pPr>
        <w:overflowPunct/>
        <w:adjustRightInd/>
        <w:ind w:left="951" w:hangingChars="500" w:hanging="951"/>
        <w:rPr>
          <w:rFonts w:cs="ＭＳ 明朝"/>
          <w:color w:val="auto"/>
        </w:rPr>
      </w:pPr>
      <w:r w:rsidRPr="00764C60">
        <w:rPr>
          <w:rFonts w:cs="ＭＳ 明朝" w:hint="eastAsia"/>
          <w:color w:val="auto"/>
        </w:rPr>
        <w:t xml:space="preserve">　</w:t>
      </w:r>
    </w:p>
    <w:p w14:paraId="1C4DD834" w14:textId="77777777" w:rsidR="008B6EA9" w:rsidRPr="00764C60" w:rsidRDefault="008B6EA9" w:rsidP="008B6EA9">
      <w:pPr>
        <w:overflowPunct/>
        <w:adjustRightInd/>
        <w:ind w:left="951" w:hangingChars="500" w:hanging="951"/>
        <w:rPr>
          <w:rFonts w:cs="ＭＳ 明朝"/>
          <w:color w:val="auto"/>
        </w:rPr>
      </w:pPr>
    </w:p>
    <w:p w14:paraId="75EAE104" w14:textId="77777777" w:rsidR="008B6EA9" w:rsidRPr="00764C60" w:rsidRDefault="008B6EA9" w:rsidP="008B6EA9">
      <w:pPr>
        <w:overflowPunct/>
        <w:adjustRightInd/>
        <w:ind w:left="951" w:hangingChars="500" w:hanging="951"/>
        <w:rPr>
          <w:rFonts w:cs="ＭＳ 明朝"/>
          <w:color w:val="auto"/>
        </w:rPr>
      </w:pPr>
    </w:p>
    <w:p w14:paraId="4FDB8236" w14:textId="77777777" w:rsidR="008B6EA9" w:rsidRPr="00764C60" w:rsidRDefault="008B6EA9" w:rsidP="008B6EA9">
      <w:pPr>
        <w:overflowPunct/>
        <w:adjustRightInd/>
        <w:ind w:left="951" w:hangingChars="500" w:hanging="951"/>
        <w:rPr>
          <w:rFonts w:cs="ＭＳ 明朝"/>
          <w:color w:val="auto"/>
        </w:rPr>
      </w:pPr>
    </w:p>
    <w:p w14:paraId="4BFE6E41" w14:textId="77777777" w:rsidR="008B6EA9" w:rsidRPr="00764C60" w:rsidRDefault="008B6EA9" w:rsidP="008B6EA9">
      <w:pPr>
        <w:overflowPunct/>
        <w:adjustRightInd/>
        <w:ind w:left="951" w:hangingChars="500" w:hanging="951"/>
        <w:rPr>
          <w:rFonts w:cs="ＭＳ 明朝"/>
          <w:color w:val="auto"/>
        </w:rPr>
      </w:pPr>
    </w:p>
    <w:p w14:paraId="63946BD5" w14:textId="77777777" w:rsidR="008B6EA9" w:rsidRPr="00764C60" w:rsidRDefault="008B6EA9" w:rsidP="008B6EA9">
      <w:pPr>
        <w:overflowPunct/>
        <w:adjustRightInd/>
        <w:ind w:left="951" w:hangingChars="500" w:hanging="951"/>
        <w:rPr>
          <w:rFonts w:cs="ＭＳ 明朝"/>
          <w:color w:val="auto"/>
        </w:rPr>
      </w:pPr>
    </w:p>
    <w:p w14:paraId="3A8D6271" w14:textId="77777777" w:rsidR="008B6EA9" w:rsidRPr="00764C60" w:rsidRDefault="008B6EA9" w:rsidP="008B6EA9">
      <w:pPr>
        <w:overflowPunct/>
        <w:adjustRightInd/>
        <w:ind w:left="951" w:hangingChars="500" w:hanging="951"/>
        <w:rPr>
          <w:rFonts w:cs="ＭＳ 明朝"/>
          <w:color w:val="auto"/>
        </w:rPr>
      </w:pPr>
    </w:p>
    <w:p w14:paraId="214A6944" w14:textId="77777777" w:rsidR="0094397A" w:rsidRPr="00764C60" w:rsidRDefault="0094397A" w:rsidP="008B6EA9">
      <w:pPr>
        <w:overflowPunct/>
        <w:adjustRightInd/>
        <w:ind w:left="951" w:hangingChars="500" w:hanging="951"/>
        <w:rPr>
          <w:rFonts w:cs="ＭＳ 明朝"/>
          <w:color w:val="auto"/>
        </w:rPr>
      </w:pPr>
    </w:p>
    <w:p w14:paraId="59B90EBD" w14:textId="77777777" w:rsidR="008B6EA9" w:rsidRPr="00764C60" w:rsidRDefault="008B6EA9" w:rsidP="008B6EA9">
      <w:pPr>
        <w:overflowPunct/>
        <w:adjustRightInd/>
        <w:ind w:left="951" w:hangingChars="500" w:hanging="951"/>
        <w:rPr>
          <w:rFonts w:ascii="ＭＳ 明朝"/>
          <w:color w:val="auto"/>
        </w:rPr>
      </w:pPr>
    </w:p>
    <w:p w14:paraId="2722B678" w14:textId="77777777" w:rsidR="008B6EA9" w:rsidRPr="00764C60" w:rsidRDefault="008B6EA9" w:rsidP="004C3768">
      <w:pPr>
        <w:overflowPunct/>
        <w:adjustRightInd/>
        <w:spacing w:line="320" w:lineRule="exact"/>
        <w:jc w:val="center"/>
        <w:rPr>
          <w:rFonts w:cs="ＭＳ 明朝"/>
          <w:color w:val="auto"/>
          <w:sz w:val="24"/>
          <w:szCs w:val="24"/>
        </w:rPr>
      </w:pPr>
    </w:p>
    <w:p w14:paraId="58C21F40" w14:textId="77777777" w:rsidR="008B6EA9" w:rsidRPr="00764C60" w:rsidRDefault="008B6EA9" w:rsidP="008B6EA9">
      <w:pPr>
        <w:suppressAutoHyphens/>
        <w:autoSpaceDE w:val="0"/>
        <w:autoSpaceDN w:val="0"/>
        <w:jc w:val="center"/>
        <w:rPr>
          <w:rFonts w:ascii="ＭＳ ゴシック" w:eastAsia="ＭＳ ゴシック" w:hAnsi="ＭＳ ゴシック" w:cs="ＭＳ 明朝"/>
          <w:color w:val="auto"/>
        </w:rPr>
      </w:pPr>
      <w:r w:rsidRPr="00764C60">
        <w:rPr>
          <w:rFonts w:ascii="ＭＳ ゴシック" w:eastAsia="ＭＳ ゴシック" w:hAnsi="ＭＳ ゴシック" w:cs="ＭＳ 明朝" w:hint="eastAsia"/>
          <w:color w:val="auto"/>
        </w:rPr>
        <w:lastRenderedPageBreak/>
        <w:t>標準型総合評価方式の技術提案について</w:t>
      </w:r>
    </w:p>
    <w:p w14:paraId="2801BAE3" w14:textId="77777777" w:rsidR="008B6EA9" w:rsidRPr="00764C60" w:rsidRDefault="008B6EA9" w:rsidP="004C3768">
      <w:pPr>
        <w:overflowPunct/>
        <w:adjustRightInd/>
        <w:spacing w:line="320" w:lineRule="exact"/>
        <w:jc w:val="center"/>
        <w:rPr>
          <w:rFonts w:cs="ＭＳ 明朝"/>
          <w:color w:val="auto"/>
          <w:sz w:val="20"/>
          <w:szCs w:val="20"/>
        </w:rPr>
      </w:pPr>
    </w:p>
    <w:p w14:paraId="12762B65" w14:textId="77777777" w:rsidR="008B6EA9" w:rsidRPr="006F1EF9" w:rsidRDefault="008B6EA9" w:rsidP="008B6EA9">
      <w:pPr>
        <w:pStyle w:val="a9"/>
        <w:numPr>
          <w:ilvl w:val="0"/>
          <w:numId w:val="20"/>
        </w:numPr>
        <w:suppressAutoHyphens/>
        <w:autoSpaceDE w:val="0"/>
        <w:autoSpaceDN w:val="0"/>
        <w:ind w:leftChars="0"/>
        <w:rPr>
          <w:rFonts w:ascii="ＭＳ ゴシック" w:eastAsia="ＭＳ ゴシック" w:hAnsi="ＭＳ ゴシック" w:cs="ＭＳ 明朝"/>
          <w:szCs w:val="21"/>
        </w:rPr>
      </w:pPr>
      <w:r w:rsidRPr="006F1EF9">
        <w:rPr>
          <w:rFonts w:ascii="ＭＳ ゴシック" w:eastAsia="ＭＳ ゴシック" w:hAnsi="ＭＳ ゴシック" w:cs="ＭＳ 明朝" w:hint="eastAsia"/>
          <w:szCs w:val="21"/>
        </w:rPr>
        <w:t>技術提案課題について</w:t>
      </w:r>
    </w:p>
    <w:p w14:paraId="5DB50E7C" w14:textId="2A1307D0" w:rsidR="008B6EA9" w:rsidRPr="00471DA7" w:rsidRDefault="008B6EA9" w:rsidP="008B6EA9">
      <w:pPr>
        <w:rPr>
          <w:rFonts w:ascii="ＭＳ 明朝" w:hAnsi="ＭＳ 明朝"/>
          <w:color w:val="auto"/>
          <w:u w:val="single"/>
        </w:rPr>
      </w:pPr>
      <w:r w:rsidRPr="006F1EF9">
        <w:rPr>
          <w:rFonts w:ascii="ＭＳ 明朝" w:hAnsi="ＭＳ 明朝" w:cs="ＭＳ 明朝" w:hint="eastAsia"/>
          <w:b/>
          <w:bCs/>
          <w:color w:val="auto"/>
          <w:u w:val="single"/>
        </w:rPr>
        <w:t>課題①：</w:t>
      </w:r>
      <w:r w:rsidRPr="00471DA7">
        <w:rPr>
          <w:rFonts w:ascii="ＭＳ 明朝" w:hAnsi="ＭＳ 明朝" w:cs="ＭＳ 明朝" w:hint="eastAsia"/>
          <w:b/>
          <w:color w:val="auto"/>
          <w:u w:val="single"/>
        </w:rPr>
        <w:t>覆工コンクリートの</w:t>
      </w:r>
      <w:r w:rsidR="00CD4FFD" w:rsidRPr="00471DA7">
        <w:rPr>
          <w:rFonts w:ascii="ＭＳ 明朝" w:hAnsi="ＭＳ 明朝" w:cs="ＭＳ 明朝" w:hint="eastAsia"/>
          <w:b/>
          <w:color w:val="auto"/>
          <w:u w:val="single"/>
        </w:rPr>
        <w:t>品質向上及び</w:t>
      </w:r>
      <w:r w:rsidR="00973FD5" w:rsidRPr="00471DA7">
        <w:rPr>
          <w:rFonts w:ascii="ＭＳ 明朝" w:hAnsi="ＭＳ 明朝" w:cs="ＭＳ 明朝" w:hint="eastAsia"/>
          <w:b/>
          <w:color w:val="auto"/>
          <w:u w:val="single"/>
        </w:rPr>
        <w:t>施工の</w:t>
      </w:r>
      <w:r w:rsidR="00CD4FFD" w:rsidRPr="00471DA7">
        <w:rPr>
          <w:rFonts w:ascii="ＭＳ 明朝" w:hAnsi="ＭＳ 明朝" w:cs="ＭＳ 明朝" w:hint="eastAsia"/>
          <w:b/>
          <w:color w:val="auto"/>
          <w:u w:val="single"/>
        </w:rPr>
        <w:t>生産性向上</w:t>
      </w:r>
      <w:r w:rsidR="00C01B3B" w:rsidRPr="00471DA7">
        <w:rPr>
          <w:rFonts w:ascii="ＭＳ 明朝" w:hAnsi="ＭＳ 明朝" w:cs="ＭＳ 明朝" w:hint="eastAsia"/>
          <w:b/>
          <w:color w:val="auto"/>
          <w:u w:val="single"/>
        </w:rPr>
        <w:t>に係わる具体的な施工計画</w:t>
      </w:r>
    </w:p>
    <w:p w14:paraId="2D27311D" w14:textId="6FC0EEBD" w:rsidR="007545DE" w:rsidRPr="00471DA7" w:rsidRDefault="00105423" w:rsidP="004F3A8E">
      <w:pPr>
        <w:suppressAutoHyphens/>
        <w:kinsoku w:val="0"/>
        <w:autoSpaceDE w:val="0"/>
        <w:autoSpaceDN w:val="0"/>
        <w:spacing w:line="320" w:lineRule="exact"/>
        <w:ind w:firstLineChars="100" w:firstLine="190"/>
        <w:jc w:val="left"/>
        <w:rPr>
          <w:rFonts w:ascii="ＭＳ 明朝" w:cs="ＭＳ 明朝"/>
          <w:color w:val="auto"/>
        </w:rPr>
      </w:pPr>
      <w:r w:rsidRPr="00471DA7">
        <w:rPr>
          <w:rFonts w:ascii="ＭＳ 明朝" w:cs="ＭＳ 明朝" w:hint="eastAsia"/>
          <w:color w:val="auto"/>
        </w:rPr>
        <w:t>トンネル覆工コンクリートの</w:t>
      </w:r>
      <w:r w:rsidR="00172F74" w:rsidRPr="00471DA7">
        <w:rPr>
          <w:rFonts w:ascii="ＭＳ 明朝" w:cs="ＭＳ 明朝" w:hint="eastAsia"/>
          <w:color w:val="auto"/>
        </w:rPr>
        <w:t>充填不良</w:t>
      </w:r>
      <w:r w:rsidRPr="00471DA7">
        <w:rPr>
          <w:rFonts w:ascii="ＭＳ 明朝" w:cs="ＭＳ 明朝" w:hint="eastAsia"/>
          <w:color w:val="auto"/>
        </w:rPr>
        <w:t>や</w:t>
      </w:r>
      <w:r w:rsidR="00172F74" w:rsidRPr="00471DA7">
        <w:rPr>
          <w:rFonts w:ascii="ＭＳ 明朝" w:cs="ＭＳ 明朝" w:hint="eastAsia"/>
          <w:color w:val="auto"/>
        </w:rPr>
        <w:t>ひび割れ</w:t>
      </w:r>
      <w:r w:rsidRPr="00471DA7">
        <w:rPr>
          <w:rFonts w:ascii="ＭＳ 明朝" w:cs="ＭＳ 明朝" w:hint="eastAsia"/>
          <w:color w:val="auto"/>
        </w:rPr>
        <w:t>、背面空洞は</w:t>
      </w:r>
      <w:r w:rsidR="001237E9" w:rsidRPr="00471DA7">
        <w:rPr>
          <w:rFonts w:ascii="ＭＳ 明朝" w:cs="ＭＳ 明朝" w:hint="eastAsia"/>
          <w:color w:val="auto"/>
        </w:rPr>
        <w:t>、</w:t>
      </w:r>
      <w:r w:rsidRPr="00471DA7">
        <w:rPr>
          <w:rFonts w:ascii="ＭＳ 明朝" w:cs="ＭＳ 明朝" w:hint="eastAsia"/>
          <w:color w:val="auto"/>
        </w:rPr>
        <w:t>トンネル施設の長寿命化と安全性に大きく関わる要因となっており、建設時における覆工コンクリートの品質確保が、供用後の安全性及び耐久性、維持管理における費用を</w:t>
      </w:r>
      <w:r w:rsidR="00C02840" w:rsidRPr="00471DA7">
        <w:rPr>
          <w:rFonts w:ascii="ＭＳ 明朝" w:cs="ＭＳ 明朝" w:hint="eastAsia"/>
          <w:color w:val="auto"/>
        </w:rPr>
        <w:t>縮</w:t>
      </w:r>
      <w:r w:rsidRPr="00471DA7">
        <w:rPr>
          <w:rFonts w:ascii="ＭＳ 明朝" w:cs="ＭＳ 明朝" w:hint="eastAsia"/>
          <w:color w:val="auto"/>
        </w:rPr>
        <w:t>減する重要な要素である。</w:t>
      </w:r>
    </w:p>
    <w:p w14:paraId="1F3BE4FA" w14:textId="12038C39" w:rsidR="008B6EA9" w:rsidRPr="00471DA7" w:rsidRDefault="00105423" w:rsidP="004F3A8E">
      <w:pPr>
        <w:suppressAutoHyphens/>
        <w:kinsoku w:val="0"/>
        <w:autoSpaceDE w:val="0"/>
        <w:autoSpaceDN w:val="0"/>
        <w:spacing w:line="320" w:lineRule="exact"/>
        <w:ind w:firstLineChars="100" w:firstLine="190"/>
        <w:jc w:val="left"/>
        <w:rPr>
          <w:rFonts w:ascii="ＭＳ 明朝" w:cs="ＭＳ 明朝"/>
          <w:color w:val="auto"/>
        </w:rPr>
      </w:pPr>
      <w:r w:rsidRPr="00471DA7">
        <w:rPr>
          <w:rFonts w:ascii="ＭＳ 明朝" w:cs="ＭＳ 明朝" w:hint="eastAsia"/>
          <w:color w:val="auto"/>
        </w:rPr>
        <w:t>そこで、以下の３つの観点に基づき、</w:t>
      </w:r>
      <w:r w:rsidR="008E69F3" w:rsidRPr="00471DA7">
        <w:rPr>
          <w:rFonts w:ascii="ＭＳ 明朝" w:cs="ＭＳ 明朝" w:hint="eastAsia"/>
          <w:color w:val="auto"/>
        </w:rPr>
        <w:t>覆工コ</w:t>
      </w:r>
      <w:r w:rsidR="008E69F3" w:rsidRPr="00471DA7">
        <w:rPr>
          <w:color w:val="auto"/>
        </w:rPr>
        <w:t>ンクリートの品質</w:t>
      </w:r>
      <w:r w:rsidR="00973A69" w:rsidRPr="00471DA7">
        <w:rPr>
          <w:rFonts w:hint="eastAsia"/>
          <w:color w:val="auto"/>
        </w:rPr>
        <w:t>向上</w:t>
      </w:r>
      <w:r w:rsidR="00CD4FFD" w:rsidRPr="00471DA7">
        <w:rPr>
          <w:rFonts w:hint="eastAsia"/>
          <w:color w:val="auto"/>
        </w:rPr>
        <w:t>及び生産性向上</w:t>
      </w:r>
      <w:r w:rsidR="008E69F3" w:rsidRPr="00471DA7">
        <w:rPr>
          <w:rFonts w:hint="eastAsia"/>
          <w:color w:val="auto"/>
        </w:rPr>
        <w:t>に資する具体的かつ実効性のある技術提案を</w:t>
      </w:r>
      <w:r w:rsidR="008E69F3" w:rsidRPr="00471DA7">
        <w:rPr>
          <w:color w:val="auto"/>
        </w:rPr>
        <w:t>求め</w:t>
      </w:r>
      <w:r w:rsidR="008E69F3" w:rsidRPr="00471DA7">
        <w:rPr>
          <w:rFonts w:hint="eastAsia"/>
          <w:color w:val="auto"/>
        </w:rPr>
        <w:t>る</w:t>
      </w:r>
      <w:r w:rsidR="008E69F3" w:rsidRPr="00471DA7">
        <w:rPr>
          <w:color w:val="auto"/>
        </w:rPr>
        <w:t>。</w:t>
      </w:r>
    </w:p>
    <w:p w14:paraId="778E6E04" w14:textId="57021033" w:rsidR="00105423" w:rsidRPr="00471DA7" w:rsidRDefault="00105423" w:rsidP="002E71D9">
      <w:pPr>
        <w:ind w:firstLineChars="100" w:firstLine="190"/>
        <w:rPr>
          <w:color w:val="auto"/>
        </w:rPr>
      </w:pPr>
      <w:r w:rsidRPr="00471DA7">
        <w:rPr>
          <w:rFonts w:hint="eastAsia"/>
          <w:color w:val="auto"/>
        </w:rPr>
        <w:t>（１）</w:t>
      </w:r>
      <w:r w:rsidR="002E71D9" w:rsidRPr="00471DA7">
        <w:rPr>
          <w:rFonts w:hint="eastAsia"/>
          <w:color w:val="auto"/>
        </w:rPr>
        <w:t>天端部における</w:t>
      </w:r>
      <w:r w:rsidR="00A32AF2" w:rsidRPr="00471DA7">
        <w:rPr>
          <w:rFonts w:hint="eastAsia"/>
          <w:color w:val="auto"/>
        </w:rPr>
        <w:t>コンクリートの</w:t>
      </w:r>
      <w:r w:rsidR="00E6441E" w:rsidRPr="00471DA7">
        <w:rPr>
          <w:rFonts w:hint="eastAsia"/>
          <w:color w:val="auto"/>
        </w:rPr>
        <w:t>充填不良</w:t>
      </w:r>
      <w:r w:rsidR="0003293F" w:rsidRPr="00471DA7">
        <w:rPr>
          <w:rFonts w:hint="eastAsia"/>
          <w:color w:val="auto"/>
        </w:rPr>
        <w:t>防止</w:t>
      </w:r>
      <w:r w:rsidR="00E6441E" w:rsidRPr="00471DA7">
        <w:rPr>
          <w:rFonts w:hint="eastAsia"/>
          <w:color w:val="auto"/>
        </w:rPr>
        <w:t>対策</w:t>
      </w:r>
    </w:p>
    <w:p w14:paraId="2E1F8445" w14:textId="1D2F3C78" w:rsidR="00105423" w:rsidRPr="00471DA7" w:rsidRDefault="00105423" w:rsidP="00105423">
      <w:pPr>
        <w:ind w:firstLineChars="100" w:firstLine="190"/>
        <w:rPr>
          <w:color w:val="auto"/>
        </w:rPr>
      </w:pPr>
      <w:r w:rsidRPr="00471DA7">
        <w:rPr>
          <w:rFonts w:hint="eastAsia"/>
          <w:color w:val="auto"/>
        </w:rPr>
        <w:t>（２）</w:t>
      </w:r>
      <w:r w:rsidR="00C02840" w:rsidRPr="00471DA7">
        <w:rPr>
          <w:rFonts w:hint="eastAsia"/>
          <w:color w:val="auto"/>
        </w:rPr>
        <w:t>坑口</w:t>
      </w:r>
      <w:r w:rsidR="00E6441E" w:rsidRPr="00471DA7">
        <w:rPr>
          <w:rFonts w:hint="eastAsia"/>
          <w:color w:val="auto"/>
        </w:rPr>
        <w:t>部</w:t>
      </w:r>
      <w:r w:rsidR="00C02840" w:rsidRPr="00471DA7">
        <w:rPr>
          <w:rFonts w:hint="eastAsia"/>
          <w:color w:val="auto"/>
        </w:rPr>
        <w:t>における</w:t>
      </w:r>
      <w:r w:rsidR="00A32AF2" w:rsidRPr="00471DA7">
        <w:rPr>
          <w:rFonts w:hint="eastAsia"/>
          <w:color w:val="auto"/>
        </w:rPr>
        <w:t>コンクリート</w:t>
      </w:r>
      <w:r w:rsidR="00E6441E" w:rsidRPr="00471DA7">
        <w:rPr>
          <w:rFonts w:hint="eastAsia"/>
          <w:color w:val="auto"/>
        </w:rPr>
        <w:t>のひび割れ</w:t>
      </w:r>
      <w:r w:rsidR="0003293F" w:rsidRPr="00471DA7">
        <w:rPr>
          <w:rFonts w:hint="eastAsia"/>
          <w:color w:val="auto"/>
        </w:rPr>
        <w:t>抑制</w:t>
      </w:r>
      <w:r w:rsidR="00E6441E" w:rsidRPr="00471DA7">
        <w:rPr>
          <w:rFonts w:hint="eastAsia"/>
          <w:color w:val="auto"/>
        </w:rPr>
        <w:t>対策</w:t>
      </w:r>
    </w:p>
    <w:p w14:paraId="74353576" w14:textId="420BAC21" w:rsidR="008B6EA9" w:rsidRPr="00471DA7" w:rsidRDefault="00105423" w:rsidP="00CF16BC">
      <w:pPr>
        <w:ind w:firstLineChars="100" w:firstLine="190"/>
        <w:rPr>
          <w:color w:val="auto"/>
        </w:rPr>
      </w:pPr>
      <w:r w:rsidRPr="00471DA7">
        <w:rPr>
          <w:rFonts w:hint="eastAsia"/>
          <w:color w:val="auto"/>
        </w:rPr>
        <w:t>（３）</w:t>
      </w:r>
      <w:r w:rsidR="00D538D0" w:rsidRPr="00471DA7">
        <w:rPr>
          <w:rFonts w:hint="eastAsia"/>
          <w:color w:val="auto"/>
        </w:rPr>
        <w:t>覆工コンクリート</w:t>
      </w:r>
      <w:r w:rsidR="003C3B0C" w:rsidRPr="00471DA7">
        <w:rPr>
          <w:rFonts w:hint="eastAsia"/>
          <w:color w:val="auto"/>
        </w:rPr>
        <w:t>の施工</w:t>
      </w:r>
      <w:r w:rsidR="006F1EF9" w:rsidRPr="00471DA7">
        <w:rPr>
          <w:rFonts w:hint="eastAsia"/>
          <w:color w:val="auto"/>
        </w:rPr>
        <w:t>におけるＩＣＴ活用等による</w:t>
      </w:r>
      <w:r w:rsidR="00656A70" w:rsidRPr="00471DA7">
        <w:rPr>
          <w:rFonts w:hint="eastAsia"/>
          <w:color w:val="auto"/>
        </w:rPr>
        <w:t>生産性向上</w:t>
      </w:r>
      <w:r w:rsidR="006F1EF9" w:rsidRPr="00471DA7">
        <w:rPr>
          <w:rFonts w:hint="eastAsia"/>
          <w:color w:val="auto"/>
        </w:rPr>
        <w:t>に係わる施工計画</w:t>
      </w:r>
    </w:p>
    <w:p w14:paraId="0E331787" w14:textId="778199D6" w:rsidR="00E95673" w:rsidRPr="00471DA7" w:rsidRDefault="00C37FC0" w:rsidP="001F3B72">
      <w:pPr>
        <w:ind w:leftChars="100" w:left="570" w:hangingChars="200" w:hanging="380"/>
        <w:rPr>
          <w:color w:val="auto"/>
        </w:rPr>
      </w:pPr>
      <w:r w:rsidRPr="00471DA7">
        <w:rPr>
          <w:rFonts w:hint="eastAsia"/>
          <w:color w:val="auto"/>
        </w:rPr>
        <w:t xml:space="preserve">　</w:t>
      </w:r>
      <w:r w:rsidR="00BD5DE4" w:rsidRPr="00471DA7">
        <w:rPr>
          <w:color w:val="auto"/>
        </w:rPr>
        <w:t>※</w:t>
      </w:r>
      <w:r w:rsidR="001F3B72" w:rsidRPr="00471DA7">
        <w:rPr>
          <w:color w:val="auto"/>
        </w:rPr>
        <w:t>（１）は、充填不良が発生しやすい天端部における覆工コンクリートの</w:t>
      </w:r>
      <w:r w:rsidR="00CD4FFD" w:rsidRPr="00471DA7">
        <w:rPr>
          <w:rFonts w:hint="eastAsia"/>
          <w:color w:val="auto"/>
        </w:rPr>
        <w:t>品質向上</w:t>
      </w:r>
      <w:r w:rsidR="001F3B72" w:rsidRPr="00471DA7">
        <w:rPr>
          <w:color w:val="auto"/>
        </w:rPr>
        <w:t>に資する技術提案を指す。</w:t>
      </w:r>
    </w:p>
    <w:p w14:paraId="00C480A7" w14:textId="321E8C15" w:rsidR="001F3B72" w:rsidRPr="00471DA7" w:rsidRDefault="001F3B72" w:rsidP="001F3B72">
      <w:pPr>
        <w:ind w:leftChars="300" w:left="570"/>
        <w:rPr>
          <w:color w:val="auto"/>
        </w:rPr>
      </w:pPr>
      <w:r w:rsidRPr="00471DA7">
        <w:rPr>
          <w:rFonts w:hint="eastAsia"/>
          <w:color w:val="auto"/>
        </w:rPr>
        <w:t>（</w:t>
      </w:r>
      <w:r w:rsidRPr="00471DA7">
        <w:rPr>
          <w:color w:val="auto"/>
        </w:rPr>
        <w:t>２）は、ひび割れが発生しやすい坑口部における覆工コンクリートの</w:t>
      </w:r>
      <w:r w:rsidR="00CD4FFD" w:rsidRPr="00471DA7">
        <w:rPr>
          <w:rFonts w:hint="eastAsia"/>
          <w:color w:val="auto"/>
        </w:rPr>
        <w:t>品質向上</w:t>
      </w:r>
      <w:r w:rsidRPr="00471DA7">
        <w:rPr>
          <w:rFonts w:hint="eastAsia"/>
          <w:color w:val="auto"/>
        </w:rPr>
        <w:t>に</w:t>
      </w:r>
      <w:r w:rsidRPr="00471DA7">
        <w:rPr>
          <w:color w:val="auto"/>
        </w:rPr>
        <w:t>資する技術提案を指す</w:t>
      </w:r>
      <w:r w:rsidR="007D1CB2" w:rsidRPr="00471DA7">
        <w:rPr>
          <w:rFonts w:hint="eastAsia"/>
          <w:color w:val="auto"/>
        </w:rPr>
        <w:t>。</w:t>
      </w:r>
    </w:p>
    <w:p w14:paraId="3E63864B" w14:textId="6CCC64D5" w:rsidR="00E6441E" w:rsidRPr="00471DA7" w:rsidRDefault="00BD5DE4" w:rsidP="00656A70">
      <w:pPr>
        <w:ind w:leftChars="300" w:left="760" w:hangingChars="100" w:hanging="190"/>
        <w:rPr>
          <w:color w:val="auto"/>
        </w:rPr>
      </w:pPr>
      <w:r w:rsidRPr="00471DA7">
        <w:rPr>
          <w:color w:val="auto"/>
        </w:rPr>
        <w:t>（３）は</w:t>
      </w:r>
      <w:r w:rsidR="00E95673" w:rsidRPr="00471DA7">
        <w:rPr>
          <w:rFonts w:hint="eastAsia"/>
          <w:color w:val="auto"/>
        </w:rPr>
        <w:t>、</w:t>
      </w:r>
      <w:r w:rsidRPr="00471DA7">
        <w:rPr>
          <w:color w:val="auto"/>
        </w:rPr>
        <w:t>ＩＣＴ活用</w:t>
      </w:r>
      <w:r w:rsidR="00656A70" w:rsidRPr="00471DA7">
        <w:rPr>
          <w:rFonts w:hint="eastAsia"/>
          <w:color w:val="auto"/>
        </w:rPr>
        <w:t>等</w:t>
      </w:r>
      <w:r w:rsidRPr="00471DA7">
        <w:rPr>
          <w:color w:val="auto"/>
        </w:rPr>
        <w:t>による</w:t>
      </w:r>
      <w:r w:rsidR="003C3B0C" w:rsidRPr="00471DA7">
        <w:rPr>
          <w:color w:val="auto"/>
        </w:rPr>
        <w:t>覆工コンクリートの</w:t>
      </w:r>
      <w:r w:rsidR="00FC0161" w:rsidRPr="00471DA7">
        <w:rPr>
          <w:rFonts w:hint="eastAsia"/>
          <w:color w:val="auto"/>
        </w:rPr>
        <w:t>施工</w:t>
      </w:r>
      <w:r w:rsidRPr="00471DA7">
        <w:rPr>
          <w:color w:val="auto"/>
        </w:rPr>
        <w:t>管理の効率化及び省力化を図り、生産性向上に資する技術提案を指す。</w:t>
      </w:r>
    </w:p>
    <w:p w14:paraId="4C9D1078" w14:textId="77777777" w:rsidR="00237D75" w:rsidRPr="00471DA7" w:rsidRDefault="00237D75" w:rsidP="00237D75">
      <w:pPr>
        <w:ind w:leftChars="100" w:left="570" w:hangingChars="200" w:hanging="380"/>
        <w:rPr>
          <w:color w:val="auto"/>
        </w:rPr>
      </w:pPr>
    </w:p>
    <w:p w14:paraId="03E64596" w14:textId="4B89D12A" w:rsidR="00C01B3B" w:rsidRPr="00471DA7" w:rsidRDefault="00C9257C" w:rsidP="00C9257C">
      <w:pPr>
        <w:rPr>
          <w:rFonts w:ascii="ＭＳ 明朝" w:hAnsi="ＭＳ 明朝" w:cs="ＭＳ 明朝"/>
          <w:b/>
          <w:bCs/>
          <w:color w:val="auto"/>
          <w:u w:val="single"/>
        </w:rPr>
      </w:pPr>
      <w:r w:rsidRPr="00471DA7">
        <w:rPr>
          <w:rFonts w:ascii="ＭＳ 明朝" w:hAnsi="ＭＳ 明朝" w:cs="ＭＳ 明朝" w:hint="eastAsia"/>
          <w:b/>
          <w:bCs/>
          <w:color w:val="auto"/>
          <w:u w:val="single"/>
        </w:rPr>
        <w:t>課題②：</w:t>
      </w:r>
      <w:r w:rsidR="00656A70" w:rsidRPr="00471DA7">
        <w:rPr>
          <w:rFonts w:ascii="ＭＳ 明朝" w:hAnsi="ＭＳ 明朝" w:cs="ＭＳ 明朝" w:hint="eastAsia"/>
          <w:b/>
          <w:bCs/>
          <w:color w:val="auto"/>
          <w:u w:val="single"/>
        </w:rPr>
        <w:t>工事に伴う</w:t>
      </w:r>
      <w:r w:rsidR="00C01B3B" w:rsidRPr="00471DA7">
        <w:rPr>
          <w:rFonts w:ascii="ＭＳ 明朝" w:hAnsi="ＭＳ 明朝" w:cs="ＭＳ 明朝" w:hint="eastAsia"/>
          <w:b/>
          <w:bCs/>
          <w:color w:val="auto"/>
          <w:u w:val="single"/>
        </w:rPr>
        <w:t>安全管理</w:t>
      </w:r>
      <w:r w:rsidR="000C09AA" w:rsidRPr="00471DA7">
        <w:rPr>
          <w:rFonts w:ascii="ＭＳ 明朝" w:hAnsi="ＭＳ 明朝" w:cs="ＭＳ 明朝" w:hint="eastAsia"/>
          <w:b/>
          <w:bCs/>
          <w:color w:val="auto"/>
          <w:u w:val="single"/>
        </w:rPr>
        <w:t>及び環境対策</w:t>
      </w:r>
      <w:r w:rsidR="00C01B3B" w:rsidRPr="00471DA7">
        <w:rPr>
          <w:rFonts w:ascii="ＭＳ 明朝" w:hAnsi="ＭＳ 明朝" w:cs="ＭＳ 明朝" w:hint="eastAsia"/>
          <w:b/>
          <w:bCs/>
          <w:color w:val="auto"/>
          <w:u w:val="single"/>
        </w:rPr>
        <w:t>に関する具体的な配慮</w:t>
      </w:r>
    </w:p>
    <w:p w14:paraId="6A345B44" w14:textId="01FA6D7F" w:rsidR="00140ED3" w:rsidRPr="00471DA7" w:rsidRDefault="00F1093C" w:rsidP="00FF1E3B">
      <w:pPr>
        <w:suppressAutoHyphens/>
        <w:kinsoku w:val="0"/>
        <w:autoSpaceDE w:val="0"/>
        <w:autoSpaceDN w:val="0"/>
        <w:spacing w:line="320" w:lineRule="exact"/>
        <w:ind w:firstLineChars="100" w:firstLine="190"/>
        <w:jc w:val="left"/>
        <w:rPr>
          <w:rFonts w:cs="ＭＳ 明朝"/>
          <w:color w:val="auto"/>
        </w:rPr>
      </w:pPr>
      <w:r w:rsidRPr="00471DA7">
        <w:rPr>
          <w:rFonts w:cs="ＭＳ 明朝" w:hint="eastAsia"/>
          <w:color w:val="auto"/>
        </w:rPr>
        <w:t>トンネル工事は、</w:t>
      </w:r>
      <w:r w:rsidR="00577345" w:rsidRPr="00471DA7">
        <w:rPr>
          <w:rFonts w:cs="ＭＳ 明朝"/>
          <w:color w:val="auto"/>
        </w:rPr>
        <w:t>地山状況が変化する不確実性を有</w:t>
      </w:r>
      <w:r w:rsidR="002345D3" w:rsidRPr="00471DA7">
        <w:rPr>
          <w:rFonts w:cs="ＭＳ 明朝" w:hint="eastAsia"/>
          <w:color w:val="auto"/>
        </w:rPr>
        <w:t>し、</w:t>
      </w:r>
      <w:r w:rsidRPr="00471DA7">
        <w:rPr>
          <w:rFonts w:cs="ＭＳ 明朝" w:hint="eastAsia"/>
          <w:color w:val="auto"/>
        </w:rPr>
        <w:t>閉鎖</w:t>
      </w:r>
      <w:r w:rsidR="002345D3" w:rsidRPr="00471DA7">
        <w:rPr>
          <w:rFonts w:cs="ＭＳ 明朝" w:hint="eastAsia"/>
          <w:color w:val="auto"/>
        </w:rPr>
        <w:t>的な空間での施工</w:t>
      </w:r>
      <w:r w:rsidR="00D5335B" w:rsidRPr="00471DA7">
        <w:rPr>
          <w:rFonts w:cs="ＭＳ 明朝" w:hint="eastAsia"/>
          <w:color w:val="auto"/>
        </w:rPr>
        <w:t>であり</w:t>
      </w:r>
      <w:r w:rsidRPr="00471DA7">
        <w:rPr>
          <w:rFonts w:cs="ＭＳ 明朝" w:hint="eastAsia"/>
          <w:color w:val="auto"/>
        </w:rPr>
        <w:t>、工事車両の輻輳</w:t>
      </w:r>
      <w:r w:rsidR="00FF1E3B" w:rsidRPr="00471DA7">
        <w:rPr>
          <w:rFonts w:cs="ＭＳ 明朝" w:hint="eastAsia"/>
          <w:color w:val="auto"/>
        </w:rPr>
        <w:t>等</w:t>
      </w:r>
      <w:r w:rsidRPr="00471DA7">
        <w:rPr>
          <w:rFonts w:cs="ＭＳ 明朝" w:hint="eastAsia"/>
          <w:color w:val="auto"/>
        </w:rPr>
        <w:t>による安全</w:t>
      </w:r>
      <w:r w:rsidR="00FF1E3B" w:rsidRPr="00471DA7">
        <w:rPr>
          <w:rFonts w:cs="ＭＳ 明朝" w:hint="eastAsia"/>
          <w:color w:val="auto"/>
        </w:rPr>
        <w:t>性の低下や</w:t>
      </w:r>
      <w:r w:rsidRPr="00471DA7">
        <w:rPr>
          <w:rFonts w:cs="ＭＳ 明朝" w:hint="eastAsia"/>
          <w:color w:val="auto"/>
        </w:rPr>
        <w:t>掘削作業に関連した騒音等によ</w:t>
      </w:r>
      <w:r w:rsidR="00FF1E3B" w:rsidRPr="00471DA7">
        <w:rPr>
          <w:rFonts w:cs="ＭＳ 明朝" w:hint="eastAsia"/>
          <w:color w:val="auto"/>
        </w:rPr>
        <w:t>る周辺環境への影響が想定される</w:t>
      </w:r>
      <w:r w:rsidR="006F1EF9" w:rsidRPr="00471DA7">
        <w:rPr>
          <w:rFonts w:cs="ＭＳ 明朝"/>
          <w:color w:val="auto"/>
        </w:rPr>
        <w:t>ため、</w:t>
      </w:r>
      <w:r w:rsidR="001237E9" w:rsidRPr="00471DA7">
        <w:rPr>
          <w:rFonts w:cs="ＭＳ 明朝" w:hint="eastAsia"/>
          <w:color w:val="auto"/>
        </w:rPr>
        <w:t>工事に伴う</w:t>
      </w:r>
      <w:r w:rsidR="001237E9" w:rsidRPr="00471DA7">
        <w:rPr>
          <w:rFonts w:cs="ＭＳ 明朝"/>
          <w:color w:val="auto"/>
        </w:rPr>
        <w:t>安全管理</w:t>
      </w:r>
      <w:r w:rsidR="001237E9" w:rsidRPr="00471DA7">
        <w:rPr>
          <w:rFonts w:cs="ＭＳ 明朝" w:hint="eastAsia"/>
          <w:color w:val="auto"/>
        </w:rPr>
        <w:t>及び環境対策</w:t>
      </w:r>
      <w:r w:rsidR="001237E9" w:rsidRPr="00471DA7">
        <w:rPr>
          <w:rFonts w:cs="ＭＳ 明朝"/>
          <w:color w:val="auto"/>
        </w:rPr>
        <w:t>に関する具体的な配慮</w:t>
      </w:r>
      <w:r w:rsidR="001237E9" w:rsidRPr="00471DA7">
        <w:rPr>
          <w:rFonts w:cs="ＭＳ 明朝" w:hint="eastAsia"/>
          <w:color w:val="auto"/>
        </w:rPr>
        <w:t>は、</w:t>
      </w:r>
      <w:r w:rsidR="00140ED3" w:rsidRPr="00471DA7">
        <w:rPr>
          <w:rFonts w:cs="ＭＳ 明朝"/>
          <w:color w:val="auto"/>
        </w:rPr>
        <w:t>施工の安全性</w:t>
      </w:r>
      <w:r w:rsidR="001D011D" w:rsidRPr="00471DA7">
        <w:rPr>
          <w:rFonts w:cs="ＭＳ 明朝" w:hint="eastAsia"/>
          <w:color w:val="auto"/>
        </w:rPr>
        <w:t>及び</w:t>
      </w:r>
      <w:r w:rsidR="001A24BF" w:rsidRPr="00471DA7">
        <w:rPr>
          <w:rFonts w:cs="ＭＳ 明朝" w:hint="eastAsia"/>
          <w:color w:val="auto"/>
        </w:rPr>
        <w:t>現場周辺環境の保全</w:t>
      </w:r>
      <w:r w:rsidR="00140ED3" w:rsidRPr="00471DA7">
        <w:rPr>
          <w:rFonts w:cs="ＭＳ 明朝"/>
          <w:color w:val="auto"/>
        </w:rPr>
        <w:t>を確保する上で重要な要素である。</w:t>
      </w:r>
    </w:p>
    <w:p w14:paraId="62211B00" w14:textId="2674D54C" w:rsidR="00E6441E" w:rsidRPr="00471DA7" w:rsidRDefault="00E6441E" w:rsidP="00FD7275">
      <w:pPr>
        <w:suppressAutoHyphens/>
        <w:kinsoku w:val="0"/>
        <w:autoSpaceDE w:val="0"/>
        <w:autoSpaceDN w:val="0"/>
        <w:spacing w:line="320" w:lineRule="exact"/>
        <w:ind w:firstLineChars="100" w:firstLine="190"/>
        <w:jc w:val="left"/>
        <w:rPr>
          <w:rFonts w:ascii="ＭＳ 明朝" w:cs="ＭＳ 明朝"/>
          <w:color w:val="auto"/>
        </w:rPr>
      </w:pPr>
      <w:r w:rsidRPr="00471DA7">
        <w:rPr>
          <w:rFonts w:ascii="ＭＳ 明朝" w:cs="ＭＳ 明朝" w:hint="eastAsia"/>
          <w:color w:val="auto"/>
        </w:rPr>
        <w:t>そこで、以下の３つの観点に基づき、</w:t>
      </w:r>
      <w:r w:rsidR="00FD7275" w:rsidRPr="00471DA7">
        <w:rPr>
          <w:rFonts w:ascii="ＭＳ 明朝" w:cs="ＭＳ 明朝"/>
          <w:color w:val="auto"/>
        </w:rPr>
        <w:t>施工の安全性</w:t>
      </w:r>
      <w:r w:rsidR="00656A70" w:rsidRPr="00471DA7">
        <w:rPr>
          <w:rFonts w:ascii="ＭＳ 明朝" w:cs="ＭＳ 明朝" w:hint="eastAsia"/>
          <w:color w:val="auto"/>
        </w:rPr>
        <w:t>の</w:t>
      </w:r>
      <w:r w:rsidR="00FD7275" w:rsidRPr="00471DA7">
        <w:rPr>
          <w:rFonts w:ascii="ＭＳ 明朝" w:cs="ＭＳ 明朝"/>
          <w:color w:val="auto"/>
        </w:rPr>
        <w:t>向上</w:t>
      </w:r>
      <w:r w:rsidR="000C09AA" w:rsidRPr="00471DA7">
        <w:rPr>
          <w:rFonts w:ascii="ＭＳ 明朝" w:cs="ＭＳ 明朝" w:hint="eastAsia"/>
          <w:color w:val="auto"/>
        </w:rPr>
        <w:t>及び</w:t>
      </w:r>
      <w:r w:rsidR="001A24BF" w:rsidRPr="00471DA7">
        <w:rPr>
          <w:rFonts w:ascii="ＭＳ 明朝" w:cs="ＭＳ 明朝" w:hint="eastAsia"/>
          <w:color w:val="auto"/>
        </w:rPr>
        <w:t>現場周辺</w:t>
      </w:r>
      <w:r w:rsidR="000C09AA" w:rsidRPr="00471DA7">
        <w:rPr>
          <w:rFonts w:ascii="ＭＳ 明朝" w:cs="ＭＳ 明朝" w:hint="eastAsia"/>
          <w:color w:val="auto"/>
        </w:rPr>
        <w:t>環境</w:t>
      </w:r>
      <w:r w:rsidR="001A24BF" w:rsidRPr="00471DA7">
        <w:rPr>
          <w:rFonts w:ascii="ＭＳ 明朝" w:cs="ＭＳ 明朝" w:hint="eastAsia"/>
          <w:color w:val="auto"/>
        </w:rPr>
        <w:t>の</w:t>
      </w:r>
      <w:r w:rsidR="001D011D" w:rsidRPr="00471DA7">
        <w:rPr>
          <w:rFonts w:ascii="ＭＳ 明朝" w:cs="ＭＳ 明朝" w:hint="eastAsia"/>
          <w:color w:val="auto"/>
        </w:rPr>
        <w:t>保全</w:t>
      </w:r>
      <w:r w:rsidR="00FD7275" w:rsidRPr="00471DA7">
        <w:rPr>
          <w:rFonts w:ascii="ＭＳ 明朝" w:cs="ＭＳ 明朝" w:hint="eastAsia"/>
          <w:color w:val="auto"/>
        </w:rPr>
        <w:t>に</w:t>
      </w:r>
      <w:r w:rsidRPr="00471DA7">
        <w:rPr>
          <w:rFonts w:hint="eastAsia"/>
          <w:color w:val="auto"/>
        </w:rPr>
        <w:t>資する具体的かつ実効性のある技術提案を</w:t>
      </w:r>
      <w:r w:rsidRPr="00471DA7">
        <w:rPr>
          <w:color w:val="auto"/>
        </w:rPr>
        <w:t>求め</w:t>
      </w:r>
      <w:r w:rsidRPr="00471DA7">
        <w:rPr>
          <w:rFonts w:hint="eastAsia"/>
          <w:color w:val="auto"/>
        </w:rPr>
        <w:t>る</w:t>
      </w:r>
      <w:r w:rsidRPr="00471DA7">
        <w:rPr>
          <w:color w:val="auto"/>
        </w:rPr>
        <w:t>。</w:t>
      </w:r>
    </w:p>
    <w:p w14:paraId="541E993C" w14:textId="05F22987" w:rsidR="00E6441E" w:rsidRPr="00471DA7" w:rsidRDefault="00E6441E" w:rsidP="00E6441E">
      <w:pPr>
        <w:suppressAutoHyphens/>
        <w:kinsoku w:val="0"/>
        <w:autoSpaceDE w:val="0"/>
        <w:autoSpaceDN w:val="0"/>
        <w:spacing w:line="320" w:lineRule="exact"/>
        <w:jc w:val="left"/>
        <w:rPr>
          <w:color w:val="auto"/>
        </w:rPr>
      </w:pPr>
      <w:r w:rsidRPr="00471DA7">
        <w:rPr>
          <w:rFonts w:hint="eastAsia"/>
          <w:color w:val="auto"/>
        </w:rPr>
        <w:t xml:space="preserve">　（１）</w:t>
      </w:r>
      <w:r w:rsidR="00FD7275" w:rsidRPr="00471DA7">
        <w:rPr>
          <w:color w:val="auto"/>
        </w:rPr>
        <w:t>地山</w:t>
      </w:r>
      <w:r w:rsidR="000220BC" w:rsidRPr="00471DA7">
        <w:rPr>
          <w:rFonts w:hint="eastAsia"/>
          <w:color w:val="auto"/>
        </w:rPr>
        <w:t>の特性</w:t>
      </w:r>
      <w:r w:rsidR="00FD7275" w:rsidRPr="00471DA7">
        <w:rPr>
          <w:color w:val="auto"/>
        </w:rPr>
        <w:t>を考慮した</w:t>
      </w:r>
      <w:r w:rsidR="00656A70" w:rsidRPr="00471DA7">
        <w:rPr>
          <w:rFonts w:hint="eastAsia"/>
          <w:color w:val="auto"/>
        </w:rPr>
        <w:t>トンネル坑内</w:t>
      </w:r>
      <w:r w:rsidR="006F1EF9" w:rsidRPr="00471DA7">
        <w:rPr>
          <w:rFonts w:hint="eastAsia"/>
          <w:color w:val="auto"/>
        </w:rPr>
        <w:t>における</w:t>
      </w:r>
      <w:r w:rsidR="00FD7275" w:rsidRPr="00471DA7">
        <w:rPr>
          <w:color w:val="auto"/>
        </w:rPr>
        <w:t>作業の安全確保</w:t>
      </w:r>
      <w:r w:rsidR="006F1EF9" w:rsidRPr="00471DA7">
        <w:rPr>
          <w:rFonts w:hint="eastAsia"/>
          <w:color w:val="auto"/>
        </w:rPr>
        <w:t>に関する</w:t>
      </w:r>
      <w:r w:rsidR="00656A70" w:rsidRPr="00471DA7">
        <w:rPr>
          <w:rFonts w:hint="eastAsia"/>
          <w:color w:val="auto"/>
        </w:rPr>
        <w:t>対策</w:t>
      </w:r>
    </w:p>
    <w:p w14:paraId="3524CEA0" w14:textId="1BA9498E" w:rsidR="00F96BC5" w:rsidRPr="00471DA7" w:rsidRDefault="00F96BC5" w:rsidP="00F96BC5">
      <w:pPr>
        <w:suppressAutoHyphens/>
        <w:kinsoku w:val="0"/>
        <w:autoSpaceDE w:val="0"/>
        <w:autoSpaceDN w:val="0"/>
        <w:spacing w:line="320" w:lineRule="exact"/>
        <w:ind w:firstLineChars="100" w:firstLine="190"/>
        <w:jc w:val="left"/>
        <w:rPr>
          <w:rFonts w:ascii="ＭＳ 明朝" w:cs="ＭＳ 明朝"/>
          <w:color w:val="auto"/>
        </w:rPr>
      </w:pPr>
      <w:r w:rsidRPr="00471DA7">
        <w:rPr>
          <w:rFonts w:hint="eastAsia"/>
          <w:color w:val="auto"/>
        </w:rPr>
        <w:t>（２）坑内及び坑外（工事用道路含む）における作業員</w:t>
      </w:r>
      <w:r w:rsidR="00834641" w:rsidRPr="00471DA7">
        <w:rPr>
          <w:rFonts w:hint="eastAsia"/>
          <w:color w:val="auto"/>
        </w:rPr>
        <w:t>と</w:t>
      </w:r>
      <w:r w:rsidRPr="00471DA7">
        <w:rPr>
          <w:color w:val="auto"/>
        </w:rPr>
        <w:t>工事用車両の安全</w:t>
      </w:r>
      <w:r w:rsidRPr="00471DA7">
        <w:rPr>
          <w:rFonts w:hint="eastAsia"/>
          <w:color w:val="auto"/>
        </w:rPr>
        <w:t>を確保するための工事事故防止</w:t>
      </w:r>
      <w:r w:rsidR="001D011D" w:rsidRPr="00471DA7">
        <w:rPr>
          <w:rFonts w:hint="eastAsia"/>
          <w:color w:val="auto"/>
        </w:rPr>
        <w:t>対策</w:t>
      </w:r>
    </w:p>
    <w:p w14:paraId="5BA17940" w14:textId="261D6AA4" w:rsidR="00E6441E" w:rsidRPr="00471DA7" w:rsidRDefault="00E6441E" w:rsidP="00E6441E">
      <w:pPr>
        <w:suppressAutoHyphens/>
        <w:kinsoku w:val="0"/>
        <w:autoSpaceDE w:val="0"/>
        <w:autoSpaceDN w:val="0"/>
        <w:spacing w:line="320" w:lineRule="exact"/>
        <w:jc w:val="left"/>
        <w:rPr>
          <w:color w:val="auto"/>
        </w:rPr>
      </w:pPr>
      <w:r w:rsidRPr="00471DA7">
        <w:rPr>
          <w:rFonts w:hint="eastAsia"/>
          <w:color w:val="auto"/>
        </w:rPr>
        <w:t xml:space="preserve">　（</w:t>
      </w:r>
      <w:r w:rsidR="00F96BC5" w:rsidRPr="00471DA7">
        <w:rPr>
          <w:rFonts w:hint="eastAsia"/>
          <w:color w:val="auto"/>
        </w:rPr>
        <w:t>３</w:t>
      </w:r>
      <w:r w:rsidRPr="00471DA7">
        <w:rPr>
          <w:rFonts w:hint="eastAsia"/>
          <w:color w:val="auto"/>
        </w:rPr>
        <w:t>）</w:t>
      </w:r>
      <w:r w:rsidR="006F1EF9" w:rsidRPr="00471DA7">
        <w:rPr>
          <w:rFonts w:hint="eastAsia"/>
          <w:color w:val="auto"/>
        </w:rPr>
        <w:t>騒音・振動・粉じん等による</w:t>
      </w:r>
      <w:r w:rsidR="00656A70" w:rsidRPr="00471DA7">
        <w:rPr>
          <w:rFonts w:hint="eastAsia"/>
          <w:color w:val="auto"/>
        </w:rPr>
        <w:t>現場周辺</w:t>
      </w:r>
      <w:r w:rsidR="009605AC" w:rsidRPr="00471DA7">
        <w:rPr>
          <w:rFonts w:hint="eastAsia"/>
          <w:color w:val="auto"/>
        </w:rPr>
        <w:t>地域</w:t>
      </w:r>
      <w:r w:rsidR="006F1EF9" w:rsidRPr="00471DA7">
        <w:rPr>
          <w:rFonts w:hint="eastAsia"/>
          <w:color w:val="auto"/>
        </w:rPr>
        <w:t>の環境への影響低減に関する対策</w:t>
      </w:r>
    </w:p>
    <w:p w14:paraId="2DDA21E3" w14:textId="41A16BFE" w:rsidR="00BB7BE4" w:rsidRPr="00471DA7" w:rsidRDefault="0026487B" w:rsidP="006F1EF9">
      <w:pPr>
        <w:suppressAutoHyphens/>
        <w:kinsoku w:val="0"/>
        <w:autoSpaceDE w:val="0"/>
        <w:autoSpaceDN w:val="0"/>
        <w:spacing w:line="320" w:lineRule="exact"/>
        <w:ind w:left="760" w:hangingChars="400" w:hanging="760"/>
        <w:jc w:val="left"/>
        <w:rPr>
          <w:color w:val="auto"/>
        </w:rPr>
      </w:pPr>
      <w:r w:rsidRPr="00471DA7">
        <w:rPr>
          <w:rFonts w:hint="eastAsia"/>
          <w:color w:val="auto"/>
        </w:rPr>
        <w:t xml:space="preserve">　　※（１）</w:t>
      </w:r>
      <w:r w:rsidR="006A3B8D" w:rsidRPr="00471DA7">
        <w:rPr>
          <w:rFonts w:hint="eastAsia"/>
          <w:color w:val="auto"/>
        </w:rPr>
        <w:t>は、設計図書から</w:t>
      </w:r>
      <w:r w:rsidR="00973FD5" w:rsidRPr="00471DA7">
        <w:rPr>
          <w:rFonts w:hint="eastAsia"/>
          <w:color w:val="auto"/>
        </w:rPr>
        <w:t>地山の特性を読み取り、</w:t>
      </w:r>
      <w:r w:rsidR="006A3B8D" w:rsidRPr="00471DA7">
        <w:rPr>
          <w:rFonts w:hint="eastAsia"/>
          <w:color w:val="auto"/>
        </w:rPr>
        <w:t>想定される事前の対応計画・回避方法について記述する。</w:t>
      </w:r>
      <w:r w:rsidR="004362AB" w:rsidRPr="00471DA7">
        <w:rPr>
          <w:rFonts w:hint="eastAsia"/>
          <w:color w:val="auto"/>
        </w:rPr>
        <w:t>事後の対策に係る提案は評価の対象としない。</w:t>
      </w:r>
    </w:p>
    <w:p w14:paraId="1EAA063D" w14:textId="77777777" w:rsidR="00C9257C" w:rsidRPr="00471DA7" w:rsidRDefault="00C9257C" w:rsidP="00BB7BE4">
      <w:pPr>
        <w:overflowPunct/>
        <w:adjustRightInd/>
        <w:spacing w:line="320" w:lineRule="exact"/>
        <w:rPr>
          <w:rFonts w:cs="ＭＳ 明朝"/>
          <w:color w:val="auto"/>
        </w:rPr>
      </w:pPr>
    </w:p>
    <w:p w14:paraId="55FF5D61" w14:textId="77777777" w:rsidR="008E69F3" w:rsidRPr="00471DA7" w:rsidRDefault="008E69F3" w:rsidP="008E69F3">
      <w:pPr>
        <w:pStyle w:val="a9"/>
        <w:numPr>
          <w:ilvl w:val="0"/>
          <w:numId w:val="20"/>
        </w:numPr>
        <w:suppressAutoHyphens/>
        <w:wordWrap w:val="0"/>
        <w:autoSpaceDE w:val="0"/>
        <w:autoSpaceDN w:val="0"/>
        <w:adjustRightInd w:val="0"/>
        <w:ind w:leftChars="0"/>
        <w:textAlignment w:val="baseline"/>
        <w:rPr>
          <w:rFonts w:ascii="ＭＳ ゴシック" w:eastAsia="ＭＳ ゴシック" w:hAnsi="ＭＳ ゴシック" w:cs="ＭＳ 明朝"/>
          <w:kern w:val="0"/>
          <w:szCs w:val="21"/>
        </w:rPr>
      </w:pPr>
      <w:r w:rsidRPr="00471DA7">
        <w:rPr>
          <w:rFonts w:ascii="ＭＳ ゴシック" w:eastAsia="ＭＳ ゴシック" w:hAnsi="ＭＳ ゴシック" w:cs="ＭＳ 明朝" w:hint="eastAsia"/>
          <w:kern w:val="0"/>
          <w:szCs w:val="21"/>
        </w:rPr>
        <w:t>技術提案書の作成方法</w:t>
      </w:r>
    </w:p>
    <w:p w14:paraId="40AE409C" w14:textId="77777777" w:rsidR="008E69F3" w:rsidRPr="00471DA7" w:rsidRDefault="008E69F3" w:rsidP="008E69F3">
      <w:pPr>
        <w:suppressAutoHyphens/>
        <w:wordWrap w:val="0"/>
        <w:autoSpaceDE w:val="0"/>
        <w:autoSpaceDN w:val="0"/>
        <w:rPr>
          <w:rFonts w:ascii="ＭＳ 明朝" w:hAnsi="ＭＳ 明朝" w:cs="ＭＳ 明朝"/>
          <w:color w:val="auto"/>
        </w:rPr>
      </w:pPr>
      <w:r w:rsidRPr="00471DA7">
        <w:rPr>
          <w:rFonts w:ascii="ＭＳ 明朝" w:hAnsi="ＭＳ 明朝" w:cs="ＭＳ 明朝" w:hint="eastAsia"/>
          <w:color w:val="auto"/>
        </w:rPr>
        <w:t xml:space="preserve">　技術提案書作成にあたっては、以下のことに留意すること。</w:t>
      </w:r>
    </w:p>
    <w:p w14:paraId="77F16980" w14:textId="77777777" w:rsidR="008E69F3" w:rsidRPr="00471DA7" w:rsidRDefault="008E69F3" w:rsidP="008E69F3">
      <w:pPr>
        <w:pStyle w:val="a9"/>
        <w:numPr>
          <w:ilvl w:val="0"/>
          <w:numId w:val="21"/>
        </w:numPr>
        <w:suppressAutoHyphens/>
        <w:wordWrap w:val="0"/>
        <w:autoSpaceDE w:val="0"/>
        <w:autoSpaceDN w:val="0"/>
        <w:adjustRightInd w:val="0"/>
        <w:ind w:leftChars="0"/>
        <w:textAlignment w:val="baseline"/>
        <w:rPr>
          <w:rFonts w:ascii="ＭＳ 明朝" w:hAnsi="ＭＳ 明朝" w:cs="ＭＳ 明朝"/>
          <w:kern w:val="0"/>
          <w:szCs w:val="21"/>
        </w:rPr>
      </w:pPr>
      <w:r w:rsidRPr="00471DA7">
        <w:rPr>
          <w:rFonts w:ascii="ＭＳ 明朝" w:hAnsi="ＭＳ 明朝" w:cs="ＭＳ 明朝" w:hint="eastAsia"/>
          <w:kern w:val="0"/>
          <w:szCs w:val="21"/>
        </w:rPr>
        <w:t>本技術提案は、</w:t>
      </w:r>
      <w:r w:rsidRPr="00471DA7">
        <w:rPr>
          <w:rFonts w:ascii="ＭＳ 明朝" w:hAnsi="ＭＳ 明朝" w:cs="ＭＳ 明朝" w:hint="eastAsia"/>
          <w:kern w:val="0"/>
          <w:szCs w:val="21"/>
          <w:u w:val="single"/>
        </w:rPr>
        <w:t>課題の趣旨、工事の特性および現場条件を踏まえ、過度なコスト負担を伴わず、現実的に施工可能な内容</w:t>
      </w:r>
      <w:r w:rsidRPr="00471DA7">
        <w:rPr>
          <w:rFonts w:ascii="ＭＳ 明朝" w:hAnsi="ＭＳ 明朝" w:cs="ＭＳ 明朝" w:hint="eastAsia"/>
          <w:kern w:val="0"/>
          <w:szCs w:val="21"/>
        </w:rPr>
        <w:t>とすること。また、提案には、</w:t>
      </w:r>
      <w:r w:rsidRPr="00471DA7">
        <w:rPr>
          <w:rFonts w:ascii="ＭＳ 明朝" w:hAnsi="ＭＳ 明朝" w:cs="ＭＳ 明朝" w:hint="eastAsia"/>
          <w:kern w:val="0"/>
          <w:szCs w:val="21"/>
          <w:u w:val="single"/>
        </w:rPr>
        <w:t>有効性</w:t>
      </w:r>
      <w:r w:rsidRPr="00471DA7">
        <w:rPr>
          <w:rFonts w:ascii="ＭＳ 明朝" w:hAnsi="ＭＳ 明朝" w:cs="ＭＳ 明朝" w:hint="eastAsia"/>
          <w:kern w:val="0"/>
          <w:szCs w:val="21"/>
        </w:rPr>
        <w:t>（施工効果や品質向上が期待できること）、</w:t>
      </w:r>
      <w:r w:rsidRPr="00471DA7">
        <w:rPr>
          <w:rFonts w:ascii="ＭＳ 明朝" w:hAnsi="ＭＳ 明朝" w:cs="ＭＳ 明朝" w:hint="eastAsia"/>
          <w:kern w:val="0"/>
          <w:szCs w:val="21"/>
          <w:u w:val="single"/>
        </w:rPr>
        <w:t>具体性</w:t>
      </w:r>
      <w:r w:rsidRPr="00471DA7">
        <w:rPr>
          <w:rFonts w:ascii="ＭＳ 明朝" w:hAnsi="ＭＳ 明朝" w:cs="ＭＳ 明朝" w:hint="eastAsia"/>
          <w:kern w:val="0"/>
          <w:szCs w:val="21"/>
        </w:rPr>
        <w:t>（実施箇所・範囲・頻度・方法等が明確であること）、</w:t>
      </w:r>
      <w:r w:rsidRPr="00471DA7">
        <w:rPr>
          <w:rFonts w:ascii="ＭＳ 明朝" w:hAnsi="ＭＳ 明朝" w:cs="ＭＳ 明朝" w:hint="eastAsia"/>
          <w:kern w:val="0"/>
          <w:szCs w:val="21"/>
          <w:u w:val="single"/>
        </w:rPr>
        <w:t>適切性</w:t>
      </w:r>
      <w:r w:rsidRPr="00471DA7">
        <w:rPr>
          <w:rFonts w:ascii="ＭＳ 明朝" w:hAnsi="ＭＳ 明朝" w:cs="ＭＳ 明朝" w:hint="eastAsia"/>
          <w:kern w:val="0"/>
          <w:szCs w:val="21"/>
        </w:rPr>
        <w:t>（工事条件に照らして妥当であること）</w:t>
      </w:r>
      <w:r w:rsidRPr="00471DA7">
        <w:rPr>
          <w:rFonts w:ascii="ＭＳ 明朝" w:hAnsi="ＭＳ 明朝" w:cs="ＭＳ 明朝" w:hint="eastAsia"/>
          <w:kern w:val="0"/>
          <w:szCs w:val="21"/>
          <w:u w:val="single"/>
        </w:rPr>
        <w:t>を備える</w:t>
      </w:r>
      <w:r w:rsidRPr="00471DA7">
        <w:rPr>
          <w:rFonts w:ascii="ＭＳ 明朝" w:hAnsi="ＭＳ 明朝" w:cs="ＭＳ 明朝" w:hint="eastAsia"/>
          <w:kern w:val="0"/>
          <w:szCs w:val="21"/>
        </w:rPr>
        <w:t>こと。</w:t>
      </w:r>
    </w:p>
    <w:p w14:paraId="0369429F" w14:textId="77777777" w:rsidR="008E69F3" w:rsidRPr="00471DA7" w:rsidRDefault="008E69F3" w:rsidP="008E69F3">
      <w:pPr>
        <w:pStyle w:val="a9"/>
        <w:numPr>
          <w:ilvl w:val="0"/>
          <w:numId w:val="21"/>
        </w:numPr>
        <w:suppressAutoHyphens/>
        <w:wordWrap w:val="0"/>
        <w:autoSpaceDE w:val="0"/>
        <w:autoSpaceDN w:val="0"/>
        <w:adjustRightInd w:val="0"/>
        <w:ind w:leftChars="0"/>
        <w:textAlignment w:val="baseline"/>
        <w:rPr>
          <w:rFonts w:ascii="ＭＳ 明朝" w:hAnsi="ＭＳ 明朝" w:cs="ＭＳ 明朝"/>
          <w:kern w:val="0"/>
          <w:szCs w:val="21"/>
        </w:rPr>
      </w:pPr>
      <w:r w:rsidRPr="00471DA7">
        <w:rPr>
          <w:rFonts w:ascii="ＭＳ 明朝" w:hAnsi="ＭＳ 明朝" w:cs="ＭＳ 明朝" w:hint="eastAsia"/>
          <w:kern w:val="0"/>
          <w:szCs w:val="21"/>
          <w:u w:val="single"/>
        </w:rPr>
        <w:t>作成者は、配置予定技術者</w:t>
      </w:r>
      <w:r w:rsidRPr="00471DA7">
        <w:rPr>
          <w:rFonts w:ascii="ＭＳ 明朝" w:hAnsi="ＭＳ 明朝" w:cs="ＭＳ 明朝" w:hint="eastAsia"/>
          <w:kern w:val="0"/>
          <w:szCs w:val="21"/>
        </w:rPr>
        <w:t>とする。申請時点で配置予定技術者を一人に特定できない場合は、申請した配置予定技術者のいずれかとする。なお、技術提案の評価にあたっては、必要に応じて配置予定技術者（作成者）に対してヒアリングを行う場合がある。</w:t>
      </w:r>
    </w:p>
    <w:p w14:paraId="782D8F9F" w14:textId="77777777" w:rsidR="008E69F3" w:rsidRPr="00471DA7" w:rsidRDefault="008E69F3" w:rsidP="008E69F3">
      <w:pPr>
        <w:pStyle w:val="a9"/>
        <w:numPr>
          <w:ilvl w:val="0"/>
          <w:numId w:val="21"/>
        </w:numPr>
        <w:suppressAutoHyphens/>
        <w:wordWrap w:val="0"/>
        <w:autoSpaceDE w:val="0"/>
        <w:autoSpaceDN w:val="0"/>
        <w:adjustRightInd w:val="0"/>
        <w:ind w:leftChars="0"/>
        <w:textAlignment w:val="baseline"/>
        <w:rPr>
          <w:rFonts w:ascii="ＭＳ 明朝" w:hAnsi="ＭＳ 明朝" w:cs="ＭＳ 明朝"/>
          <w:kern w:val="0"/>
          <w:szCs w:val="21"/>
        </w:rPr>
      </w:pPr>
      <w:r w:rsidRPr="00471DA7">
        <w:rPr>
          <w:rFonts w:ascii="ＭＳ 明朝" w:hAnsi="ＭＳ 明朝" w:cs="ＭＳ 明朝" w:hint="eastAsia"/>
          <w:kern w:val="0"/>
          <w:szCs w:val="21"/>
        </w:rPr>
        <w:t>提案数は各</w:t>
      </w:r>
      <w:r w:rsidRPr="00471DA7">
        <w:rPr>
          <w:rFonts w:hint="eastAsia"/>
          <w:szCs w:val="21"/>
        </w:rPr>
        <w:t>技術提案課題</w:t>
      </w:r>
      <w:r w:rsidRPr="00471DA7">
        <w:rPr>
          <w:rFonts w:ascii="ＭＳ 明朝" w:hAnsi="ＭＳ 明朝" w:cs="ＭＳ 明朝" w:hint="eastAsia"/>
          <w:kern w:val="0"/>
          <w:szCs w:val="21"/>
        </w:rPr>
        <w:t>に対して</w:t>
      </w:r>
      <w:r w:rsidRPr="00471DA7">
        <w:rPr>
          <w:rFonts w:ascii="ＭＳ 明朝" w:hAnsi="ＭＳ 明朝" w:cs="ＭＳ 明朝" w:hint="eastAsia"/>
          <w:kern w:val="0"/>
          <w:szCs w:val="21"/>
          <w:u w:val="single"/>
        </w:rPr>
        <w:t>５提案まで</w:t>
      </w:r>
      <w:r w:rsidRPr="00471DA7">
        <w:rPr>
          <w:rFonts w:ascii="ＭＳ 明朝" w:hAnsi="ＭＳ 明朝" w:cs="ＭＳ 明朝" w:hint="eastAsia"/>
          <w:kern w:val="0"/>
          <w:szCs w:val="21"/>
        </w:rPr>
        <w:t>とし、</w:t>
      </w:r>
      <w:r w:rsidRPr="00471DA7">
        <w:rPr>
          <w:rFonts w:ascii="ＭＳ 明朝" w:hAnsi="ＭＳ 明朝" w:cs="ＭＳ 明朝" w:hint="eastAsia"/>
          <w:kern w:val="0"/>
          <w:szCs w:val="21"/>
          <w:u w:val="single"/>
        </w:rPr>
        <w:t>６提案以降は評価の対象としない</w:t>
      </w:r>
      <w:r w:rsidRPr="00471DA7">
        <w:rPr>
          <w:rFonts w:ascii="ＭＳ 明朝" w:hAnsi="ＭＳ 明朝" w:cs="ＭＳ 明朝" w:hint="eastAsia"/>
          <w:kern w:val="0"/>
          <w:szCs w:val="21"/>
        </w:rPr>
        <w:t>。</w:t>
      </w:r>
    </w:p>
    <w:p w14:paraId="06EBBA01" w14:textId="35809646" w:rsidR="008E69F3" w:rsidRPr="00471DA7" w:rsidRDefault="008E69F3" w:rsidP="008E69F3">
      <w:pPr>
        <w:pStyle w:val="a9"/>
        <w:numPr>
          <w:ilvl w:val="0"/>
          <w:numId w:val="21"/>
        </w:numPr>
        <w:suppressAutoHyphens/>
        <w:wordWrap w:val="0"/>
        <w:autoSpaceDE w:val="0"/>
        <w:autoSpaceDN w:val="0"/>
        <w:adjustRightInd w:val="0"/>
        <w:ind w:leftChars="0"/>
        <w:textAlignment w:val="baseline"/>
        <w:rPr>
          <w:rFonts w:ascii="ＭＳ 明朝" w:hAnsi="ＭＳ 明朝" w:cs="ＭＳ 明朝"/>
          <w:kern w:val="0"/>
          <w:szCs w:val="21"/>
        </w:rPr>
      </w:pPr>
      <w:r w:rsidRPr="00471DA7">
        <w:rPr>
          <w:rFonts w:ascii="ＭＳ 明朝" w:hAnsi="ＭＳ 明朝" w:cs="ＭＳ 明朝" w:hint="eastAsia"/>
          <w:kern w:val="0"/>
          <w:szCs w:val="21"/>
        </w:rPr>
        <w:t>発注者で提示した</w:t>
      </w:r>
      <w:r w:rsidRPr="00471DA7">
        <w:rPr>
          <w:rFonts w:ascii="ＭＳ 明朝" w:hAnsi="ＭＳ 明朝" w:cs="ＭＳ 明朝" w:hint="eastAsia"/>
          <w:kern w:val="0"/>
          <w:szCs w:val="21"/>
          <w:u w:val="single"/>
        </w:rPr>
        <w:t>３つの観点は、それぞれ少なくとも１提案</w:t>
      </w:r>
      <w:r w:rsidRPr="00471DA7">
        <w:rPr>
          <w:rFonts w:ascii="ＭＳ 明朝" w:hAnsi="ＭＳ 明朝" w:cs="ＭＳ 明朝" w:hint="eastAsia"/>
          <w:kern w:val="0"/>
          <w:szCs w:val="21"/>
        </w:rPr>
        <w:t>すること。</w:t>
      </w:r>
      <w:r w:rsidR="006F1EF9" w:rsidRPr="00471DA7">
        <w:rPr>
          <w:rFonts w:ascii="ＭＳ 明朝" w:hAnsi="ＭＳ 明朝" w:cs="ＭＳ 明朝" w:hint="eastAsia"/>
          <w:kern w:val="0"/>
          <w:szCs w:val="21"/>
        </w:rPr>
        <w:t>いずれかの</w:t>
      </w:r>
      <w:r w:rsidR="00067C58" w:rsidRPr="00471DA7">
        <w:rPr>
          <w:rFonts w:ascii="ＭＳ 明朝" w:hAnsi="ＭＳ 明朝" w:cs="ＭＳ 明朝" w:hint="eastAsia"/>
          <w:kern w:val="0"/>
          <w:szCs w:val="21"/>
        </w:rPr>
        <w:t>観点に対して提案</w:t>
      </w:r>
      <w:r w:rsidRPr="00471DA7">
        <w:rPr>
          <w:rFonts w:ascii="ＭＳ 明朝" w:hAnsi="ＭＳ 明朝" w:cs="ＭＳ 明朝" w:hint="eastAsia"/>
          <w:kern w:val="0"/>
          <w:szCs w:val="21"/>
        </w:rPr>
        <w:t>が</w:t>
      </w:r>
      <w:r w:rsidR="00067C58" w:rsidRPr="00471DA7">
        <w:rPr>
          <w:rFonts w:ascii="ＭＳ 明朝" w:hAnsi="ＭＳ 明朝" w:cs="ＭＳ 明朝" w:hint="eastAsia"/>
          <w:kern w:val="0"/>
          <w:szCs w:val="21"/>
        </w:rPr>
        <w:t>ない</w:t>
      </w:r>
      <w:r w:rsidRPr="00471DA7">
        <w:rPr>
          <w:rFonts w:ascii="ＭＳ 明朝" w:hAnsi="ＭＳ 明朝" w:cs="ＭＳ 明朝" w:hint="eastAsia"/>
          <w:kern w:val="0"/>
          <w:szCs w:val="21"/>
        </w:rPr>
        <w:t>場合、その数に応じて３点ずつ減点する。また、３つの観点以外の観点の提案は評価の対象としない。</w:t>
      </w:r>
    </w:p>
    <w:p w14:paraId="1C4B79EE" w14:textId="77777777" w:rsidR="008E69F3" w:rsidRPr="00471DA7" w:rsidRDefault="008E69F3" w:rsidP="008E69F3">
      <w:pPr>
        <w:pStyle w:val="a9"/>
        <w:numPr>
          <w:ilvl w:val="0"/>
          <w:numId w:val="21"/>
        </w:numPr>
        <w:suppressAutoHyphens/>
        <w:wordWrap w:val="0"/>
        <w:autoSpaceDE w:val="0"/>
        <w:autoSpaceDN w:val="0"/>
        <w:adjustRightInd w:val="0"/>
        <w:ind w:leftChars="0"/>
        <w:textAlignment w:val="baseline"/>
        <w:rPr>
          <w:rFonts w:ascii="ＭＳ 明朝" w:hAnsi="ＭＳ 明朝" w:cs="ＭＳ 明朝"/>
          <w:kern w:val="0"/>
          <w:szCs w:val="21"/>
        </w:rPr>
      </w:pPr>
      <w:r w:rsidRPr="00471DA7">
        <w:rPr>
          <w:rFonts w:ascii="ＭＳ 明朝" w:hAnsi="ＭＳ 明朝" w:cs="ＭＳ 明朝" w:hint="eastAsia"/>
          <w:kern w:val="0"/>
          <w:szCs w:val="21"/>
        </w:rPr>
        <w:t>各提案には、記載順に</w:t>
      </w:r>
      <w:r w:rsidRPr="00471DA7">
        <w:rPr>
          <w:rFonts w:ascii="ＭＳ 明朝" w:hAnsi="ＭＳ 明朝" w:cs="ＭＳ 明朝" w:hint="eastAsia"/>
          <w:kern w:val="0"/>
          <w:szCs w:val="21"/>
          <w:u w:val="single"/>
        </w:rPr>
        <w:t>１から５までの通し番号を付け、どの観点に該当するか記載する</w:t>
      </w:r>
      <w:r w:rsidRPr="00471DA7">
        <w:rPr>
          <w:rFonts w:ascii="ＭＳ 明朝" w:hAnsi="ＭＳ 明朝" w:cs="ＭＳ 明朝" w:hint="eastAsia"/>
          <w:kern w:val="0"/>
          <w:szCs w:val="21"/>
        </w:rPr>
        <w:t>こと。</w:t>
      </w:r>
    </w:p>
    <w:p w14:paraId="16915078" w14:textId="77777777" w:rsidR="008E69F3" w:rsidRPr="00471DA7" w:rsidRDefault="008E69F3" w:rsidP="008E69F3">
      <w:pPr>
        <w:pStyle w:val="a9"/>
        <w:numPr>
          <w:ilvl w:val="0"/>
          <w:numId w:val="21"/>
        </w:numPr>
        <w:suppressAutoHyphens/>
        <w:wordWrap w:val="0"/>
        <w:autoSpaceDE w:val="0"/>
        <w:autoSpaceDN w:val="0"/>
        <w:adjustRightInd w:val="0"/>
        <w:ind w:leftChars="0"/>
        <w:textAlignment w:val="baseline"/>
        <w:rPr>
          <w:rFonts w:ascii="ＭＳ 明朝" w:hAnsi="ＭＳ 明朝" w:cs="ＭＳ 明朝"/>
          <w:kern w:val="0"/>
          <w:szCs w:val="21"/>
        </w:rPr>
      </w:pPr>
      <w:r w:rsidRPr="00471DA7">
        <w:rPr>
          <w:rFonts w:ascii="ＭＳ 明朝" w:hAnsi="ＭＳ 明朝" w:cs="ＭＳ 明朝" w:hint="eastAsia"/>
          <w:kern w:val="0"/>
          <w:szCs w:val="21"/>
        </w:rPr>
        <w:t>各提案は、以下の項目を必須項目として記載すること。</w:t>
      </w:r>
    </w:p>
    <w:p w14:paraId="5FC8B720" w14:textId="77777777" w:rsidR="008E69F3" w:rsidRPr="00471DA7" w:rsidRDefault="008E69F3" w:rsidP="008E69F3">
      <w:pPr>
        <w:pStyle w:val="a9"/>
        <w:suppressAutoHyphens/>
        <w:wordWrap w:val="0"/>
        <w:autoSpaceDE w:val="0"/>
        <w:autoSpaceDN w:val="0"/>
        <w:adjustRightInd w:val="0"/>
        <w:ind w:leftChars="0" w:left="804"/>
        <w:textAlignment w:val="baseline"/>
        <w:rPr>
          <w:rFonts w:ascii="ＭＳ 明朝" w:hAnsi="ＭＳ 明朝" w:cs="ＭＳ 明朝"/>
          <w:kern w:val="0"/>
          <w:szCs w:val="21"/>
          <w:u w:val="single"/>
        </w:rPr>
      </w:pPr>
      <w:r w:rsidRPr="00471DA7">
        <w:rPr>
          <w:rFonts w:ascii="ＭＳ 明朝" w:hAnsi="ＭＳ 明朝" w:cs="ＭＳ 明朝" w:hint="eastAsia"/>
          <w:kern w:val="0"/>
          <w:szCs w:val="21"/>
          <w:u w:val="single"/>
        </w:rPr>
        <w:t>①技術提案内容</w:t>
      </w:r>
      <w:r w:rsidRPr="00471DA7">
        <w:rPr>
          <w:rFonts w:ascii="ＭＳ 明朝" w:hAnsi="ＭＳ 明朝" w:cs="ＭＳ 明朝" w:hint="eastAsia"/>
          <w:kern w:val="0"/>
          <w:szCs w:val="21"/>
        </w:rPr>
        <w:t>、</w:t>
      </w:r>
      <w:r w:rsidRPr="00471DA7">
        <w:rPr>
          <w:rFonts w:ascii="ＭＳ 明朝" w:hAnsi="ＭＳ 明朝" w:cs="ＭＳ 明朝" w:hint="eastAsia"/>
          <w:kern w:val="0"/>
          <w:szCs w:val="21"/>
          <w:u w:val="single"/>
        </w:rPr>
        <w:t>②標準案</w:t>
      </w:r>
      <w:r w:rsidRPr="00471DA7">
        <w:rPr>
          <w:rFonts w:ascii="ＭＳ 明朝" w:hAnsi="ＭＳ 明朝" w:cs="ＭＳ 明朝" w:hint="eastAsia"/>
          <w:kern w:val="0"/>
          <w:szCs w:val="21"/>
        </w:rPr>
        <w:t>、</w:t>
      </w:r>
      <w:r w:rsidRPr="00471DA7">
        <w:rPr>
          <w:rFonts w:ascii="ＭＳ 明朝" w:hAnsi="ＭＳ 明朝" w:cs="ＭＳ 明朝" w:hint="eastAsia"/>
          <w:kern w:val="0"/>
          <w:szCs w:val="21"/>
          <w:u w:val="single"/>
        </w:rPr>
        <w:t>③期待される効果</w:t>
      </w:r>
      <w:r w:rsidRPr="00471DA7">
        <w:rPr>
          <w:rFonts w:ascii="ＭＳ 明朝" w:hAnsi="ＭＳ 明朝" w:cs="ＭＳ 明朝" w:hint="eastAsia"/>
          <w:kern w:val="0"/>
          <w:szCs w:val="21"/>
        </w:rPr>
        <w:t>、</w:t>
      </w:r>
      <w:r w:rsidRPr="00471DA7">
        <w:rPr>
          <w:rFonts w:ascii="ＭＳ 明朝" w:hAnsi="ＭＳ 明朝" w:cs="ＭＳ 明朝" w:hint="eastAsia"/>
          <w:kern w:val="0"/>
          <w:szCs w:val="21"/>
          <w:u w:val="single"/>
        </w:rPr>
        <w:t>④施工計画</w:t>
      </w:r>
      <w:r w:rsidRPr="00471DA7">
        <w:rPr>
          <w:rFonts w:ascii="ＭＳ 明朝" w:hAnsi="ＭＳ 明朝" w:cs="ＭＳ 明朝" w:hint="eastAsia"/>
          <w:kern w:val="0"/>
          <w:szCs w:val="21"/>
        </w:rPr>
        <w:t>、</w:t>
      </w:r>
      <w:r w:rsidRPr="00471DA7">
        <w:rPr>
          <w:rFonts w:ascii="ＭＳ 明朝" w:hAnsi="ＭＳ 明朝" w:cs="ＭＳ 明朝" w:hint="eastAsia"/>
          <w:kern w:val="0"/>
          <w:szCs w:val="21"/>
          <w:u w:val="single"/>
        </w:rPr>
        <w:t>⑤確実性</w:t>
      </w:r>
    </w:p>
    <w:p w14:paraId="322634EC"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ascii="ＭＳ 明朝" w:hAnsi="ＭＳ 明朝" w:cs="ＭＳ 明朝" w:hint="eastAsia"/>
          <w:kern w:val="0"/>
          <w:szCs w:val="21"/>
        </w:rPr>
        <w:t>「①技術提案内容」は、提案趣旨、実施内容、実施箇所、範囲、頻度などを具体的に記載すること。なお、</w:t>
      </w:r>
      <w:r w:rsidRPr="00471DA7">
        <w:rPr>
          <w:rFonts w:ascii="ＭＳ 明朝" w:hAnsi="ＭＳ 明朝" w:cs="ＭＳ 明朝" w:hint="eastAsia"/>
          <w:kern w:val="0"/>
          <w:szCs w:val="21"/>
          <w:u w:val="single"/>
        </w:rPr>
        <w:t>実施内容は、原則として一つの手法または技術</w:t>
      </w:r>
      <w:r w:rsidRPr="00471DA7">
        <w:rPr>
          <w:rFonts w:ascii="ＭＳ 明朝" w:hAnsi="ＭＳ 明朝" w:cs="ＭＳ 明朝" w:hint="eastAsia"/>
          <w:kern w:val="0"/>
          <w:szCs w:val="21"/>
        </w:rPr>
        <w:t>とする。ただし、当該手法・技術と</w:t>
      </w:r>
      <w:r w:rsidRPr="00471DA7">
        <w:rPr>
          <w:rFonts w:ascii="ＭＳ 明朝" w:hAnsi="ＭＳ 明朝" w:cs="ＭＳ 明朝" w:hint="eastAsia"/>
          <w:kern w:val="0"/>
          <w:szCs w:val="21"/>
          <w:u w:val="single"/>
        </w:rPr>
        <w:t>一体的に機能し、かつそれを補完することで、効率性の向上や効果の発現に寄与すると認められる付帯的な技術等については、提案に含めることができる</w:t>
      </w:r>
      <w:r w:rsidRPr="00471DA7">
        <w:rPr>
          <w:rFonts w:ascii="ＭＳ 明朝" w:hAnsi="ＭＳ 明朝" w:cs="ＭＳ 明朝" w:hint="eastAsia"/>
          <w:kern w:val="0"/>
          <w:szCs w:val="21"/>
        </w:rPr>
        <w:t>ものとするが、</w:t>
      </w:r>
      <w:r w:rsidRPr="00471DA7">
        <w:rPr>
          <w:rFonts w:ascii="ＭＳ 明朝" w:hAnsi="ＭＳ 明朝" w:cs="ＭＳ 明朝" w:hint="eastAsia"/>
          <w:kern w:val="0"/>
          <w:szCs w:val="21"/>
          <w:u w:val="single"/>
        </w:rPr>
        <w:t>認められない場合は優位な評価としない</w:t>
      </w:r>
      <w:r w:rsidRPr="00471DA7">
        <w:rPr>
          <w:rFonts w:ascii="ＭＳ 明朝" w:hAnsi="ＭＳ 明朝" w:cs="ＭＳ 明朝" w:hint="eastAsia"/>
          <w:kern w:val="0"/>
          <w:szCs w:val="21"/>
        </w:rPr>
        <w:t>。</w:t>
      </w:r>
    </w:p>
    <w:p w14:paraId="7EC90398"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ascii="ＭＳ 明朝" w:hAnsi="ＭＳ 明朝" w:cs="ＭＳ 明朝" w:hint="eastAsia"/>
          <w:kern w:val="0"/>
          <w:szCs w:val="21"/>
        </w:rPr>
        <w:t>「②標準案」は、提案内容に対して、設計図書および参考図書から簡潔に記載すること。</w:t>
      </w:r>
    </w:p>
    <w:p w14:paraId="009BD176"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ascii="ＭＳ 明朝" w:hAnsi="ＭＳ 明朝" w:cs="ＭＳ 明朝" w:hint="eastAsia"/>
          <w:kern w:val="0"/>
          <w:szCs w:val="21"/>
        </w:rPr>
        <w:t>「③期待される効果」は、標準案との比較で、</w:t>
      </w:r>
      <w:r w:rsidRPr="00471DA7">
        <w:rPr>
          <w:rFonts w:ascii="ＭＳ 明朝" w:hAnsi="ＭＳ 明朝" w:cs="ＭＳ 明朝" w:hint="eastAsia"/>
          <w:kern w:val="0"/>
          <w:szCs w:val="21"/>
          <w:u w:val="single"/>
        </w:rPr>
        <w:t>定量的（数値・指標）または定性的（品質向上、リスク低減）に効果を示す</w:t>
      </w:r>
      <w:r w:rsidRPr="00471DA7">
        <w:rPr>
          <w:rFonts w:ascii="ＭＳ 明朝" w:hAnsi="ＭＳ 明朝" w:cs="ＭＳ 明朝" w:hint="eastAsia"/>
          <w:kern w:val="0"/>
          <w:szCs w:val="21"/>
        </w:rPr>
        <w:t>こと。</w:t>
      </w:r>
    </w:p>
    <w:p w14:paraId="74BF5D6D"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ascii="ＭＳ 明朝" w:hAnsi="ＭＳ 明朝" w:cs="ＭＳ 明朝" w:hint="eastAsia"/>
          <w:kern w:val="0"/>
          <w:szCs w:val="21"/>
        </w:rPr>
        <w:t>「④施工計画」は、技術提案内容の実施にあたり、</w:t>
      </w:r>
      <w:r w:rsidRPr="00471DA7">
        <w:rPr>
          <w:rFonts w:ascii="ＭＳ 明朝" w:hAnsi="ＭＳ 明朝" w:cs="ＭＳ 明朝" w:hint="eastAsia"/>
          <w:kern w:val="0"/>
          <w:szCs w:val="21"/>
          <w:u w:val="single"/>
        </w:rPr>
        <w:t>工事の特性や現場条件を踏まえた施工手順、手法、施</w:t>
      </w:r>
      <w:r w:rsidRPr="00471DA7">
        <w:rPr>
          <w:rFonts w:ascii="ＭＳ 明朝" w:hAnsi="ＭＳ 明朝" w:cs="ＭＳ 明朝" w:hint="eastAsia"/>
          <w:kern w:val="0"/>
          <w:szCs w:val="21"/>
          <w:u w:val="single"/>
        </w:rPr>
        <w:lastRenderedPageBreak/>
        <w:t>工管理の方法、留意事項（工程や周辺環境への影響等）などを具体的</w:t>
      </w:r>
      <w:r w:rsidRPr="00471DA7">
        <w:rPr>
          <w:rFonts w:ascii="ＭＳ 明朝" w:hAnsi="ＭＳ 明朝" w:cs="ＭＳ 明朝" w:hint="eastAsia"/>
          <w:kern w:val="0"/>
          <w:szCs w:val="21"/>
        </w:rPr>
        <w:t>に記載すること。工程や周辺環境への影響等について疑義があった場合、その提案を評価しない場合がある。</w:t>
      </w:r>
    </w:p>
    <w:p w14:paraId="6C701C53" w14:textId="7264185B"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ascii="ＭＳ 明朝" w:hAnsi="ＭＳ 明朝" w:cs="ＭＳ 明朝" w:hint="eastAsia"/>
          <w:kern w:val="0"/>
          <w:szCs w:val="21"/>
        </w:rPr>
        <w:t>「⑤確実性」は、提案の</w:t>
      </w:r>
      <w:r w:rsidR="00973A69" w:rsidRPr="00471DA7">
        <w:rPr>
          <w:rFonts w:ascii="ＭＳ 明朝" w:hAnsi="ＭＳ 明朝" w:cs="ＭＳ 明朝" w:hint="eastAsia"/>
          <w:kern w:val="0"/>
          <w:szCs w:val="21"/>
        </w:rPr>
        <w:t>再現性</w:t>
      </w:r>
      <w:r w:rsidRPr="00471DA7">
        <w:rPr>
          <w:rFonts w:ascii="ＭＳ 明朝" w:hAnsi="ＭＳ 明朝" w:cs="ＭＳ 明朝" w:hint="eastAsia"/>
          <w:kern w:val="0"/>
          <w:szCs w:val="21"/>
        </w:rPr>
        <w:t>を裏付ける根拠として、</w:t>
      </w:r>
      <w:r w:rsidRPr="00471DA7">
        <w:rPr>
          <w:rFonts w:ascii="ＭＳ 明朝" w:hAnsi="ＭＳ 明朝" w:cs="ＭＳ 明朝" w:hint="eastAsia"/>
          <w:kern w:val="0"/>
          <w:szCs w:val="21"/>
          <w:u w:val="single"/>
        </w:rPr>
        <w:t>自社における過去の施工実績（発注者、工事名、時期、規模）とその成果を具体的に記載</w:t>
      </w:r>
      <w:r w:rsidRPr="00471DA7">
        <w:rPr>
          <w:rFonts w:ascii="ＭＳ 明朝" w:hAnsi="ＭＳ 明朝" w:cs="ＭＳ 明朝" w:hint="eastAsia"/>
          <w:kern w:val="0"/>
          <w:szCs w:val="21"/>
        </w:rPr>
        <w:t>すること。実績がない場合は</w:t>
      </w:r>
      <w:r w:rsidRPr="00471DA7">
        <w:rPr>
          <w:rFonts w:ascii="ＭＳ 明朝" w:hAnsi="ＭＳ 明朝" w:cs="ＭＳ 明朝" w:hint="eastAsia"/>
          <w:kern w:val="0"/>
          <w:szCs w:val="21"/>
          <w:u w:val="single"/>
        </w:rPr>
        <w:t>試験結果、第三者評価報告書など</w:t>
      </w:r>
      <w:r w:rsidR="006F1EF9" w:rsidRPr="00471DA7">
        <w:rPr>
          <w:rFonts w:ascii="ＭＳ 明朝" w:hAnsi="ＭＳ 明朝" w:cs="ＭＳ 明朝" w:hint="eastAsia"/>
          <w:kern w:val="0"/>
          <w:szCs w:val="21"/>
          <w:u w:val="single"/>
        </w:rPr>
        <w:t>を踏まえ</w:t>
      </w:r>
      <w:r w:rsidR="00DB4688" w:rsidRPr="00471DA7">
        <w:rPr>
          <w:rFonts w:ascii="ＭＳ 明朝" w:hAnsi="ＭＳ 明朝" w:cs="ＭＳ 明朝" w:hint="eastAsia"/>
          <w:kern w:val="0"/>
          <w:szCs w:val="21"/>
          <w:u w:val="single"/>
        </w:rPr>
        <w:t>て</w:t>
      </w:r>
      <w:r w:rsidR="00973A69" w:rsidRPr="00471DA7">
        <w:rPr>
          <w:rFonts w:ascii="ＭＳ 明朝" w:hAnsi="ＭＳ 明朝" w:cs="ＭＳ 明朝" w:hint="eastAsia"/>
          <w:kern w:val="0"/>
          <w:szCs w:val="21"/>
          <w:u w:val="single"/>
        </w:rPr>
        <w:t>提案の実現可能性を裏付ける</w:t>
      </w:r>
      <w:r w:rsidR="004E4C7D" w:rsidRPr="00471DA7">
        <w:rPr>
          <w:rFonts w:ascii="ＭＳ 明朝" w:hAnsi="ＭＳ 明朝" w:cs="ＭＳ 明朝" w:hint="eastAsia"/>
          <w:kern w:val="0"/>
          <w:szCs w:val="21"/>
          <w:u w:val="single"/>
        </w:rPr>
        <w:t>具体な</w:t>
      </w:r>
      <w:r w:rsidRPr="00471DA7">
        <w:rPr>
          <w:rFonts w:ascii="ＭＳ 明朝" w:hAnsi="ＭＳ 明朝" w:cs="ＭＳ 明朝" w:hint="eastAsia"/>
          <w:kern w:val="0"/>
          <w:szCs w:val="21"/>
          <w:u w:val="single"/>
        </w:rPr>
        <w:t>根拠を</w:t>
      </w:r>
      <w:r w:rsidR="00973A69" w:rsidRPr="00471DA7">
        <w:rPr>
          <w:rFonts w:ascii="ＭＳ 明朝" w:hAnsi="ＭＳ 明朝" w:cs="ＭＳ 明朝" w:hint="eastAsia"/>
          <w:kern w:val="0"/>
          <w:szCs w:val="21"/>
          <w:u w:val="single"/>
        </w:rPr>
        <w:t>示すこと</w:t>
      </w:r>
      <w:r w:rsidR="00CD6A21" w:rsidRPr="00471DA7">
        <w:rPr>
          <w:rFonts w:ascii="ＭＳ 明朝" w:hAnsi="ＭＳ 明朝" w:cs="ＭＳ 明朝" w:hint="eastAsia"/>
          <w:kern w:val="0"/>
          <w:szCs w:val="21"/>
        </w:rPr>
        <w:t>。</w:t>
      </w:r>
    </w:p>
    <w:p w14:paraId="23FB9FF4"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ascii="ＭＳ 明朝" w:hAnsi="ＭＳ 明朝" w:cs="ＭＳ 明朝" w:hint="eastAsia"/>
          <w:kern w:val="0"/>
          <w:szCs w:val="21"/>
        </w:rPr>
        <w:t>「必要に応じて」「状況によって検討」などの曖昧な表現を避け、具体的な数値・条件を示すこと。</w:t>
      </w:r>
    </w:p>
    <w:p w14:paraId="07341A9A"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ascii="ＭＳ 明朝" w:hAnsi="ＭＳ 明朝" w:cs="ＭＳ 明朝" w:hint="eastAsia"/>
          <w:kern w:val="0"/>
          <w:szCs w:val="21"/>
        </w:rPr>
        <w:t>施工手順や効果を視覚的に示す図表・写真を活用できるものとする。特に効果や確実性の裏付けには、結果や施工実績の写真を添付すること。</w:t>
      </w:r>
    </w:p>
    <w:p w14:paraId="74ED39F1"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cs="ＭＳ 明朝" w:hint="eastAsia"/>
          <w:szCs w:val="21"/>
        </w:rPr>
        <w:t>工業所有権等の排他的権利に係わる事項、提案内容の公表に係わる所見等がある場合は、記載すること。</w:t>
      </w:r>
    </w:p>
    <w:p w14:paraId="4BD4D500" w14:textId="77777777" w:rsidR="008E69F3" w:rsidRPr="00471DA7" w:rsidRDefault="008E69F3" w:rsidP="008E69F3">
      <w:pPr>
        <w:pStyle w:val="a9"/>
        <w:numPr>
          <w:ilvl w:val="0"/>
          <w:numId w:val="21"/>
        </w:numPr>
        <w:suppressAutoHyphens/>
        <w:wordWrap w:val="0"/>
        <w:autoSpaceDE w:val="0"/>
        <w:autoSpaceDN w:val="0"/>
        <w:adjustRightInd w:val="0"/>
        <w:ind w:leftChars="200" w:left="760" w:hangingChars="200" w:hanging="380"/>
        <w:textAlignment w:val="baseline"/>
        <w:rPr>
          <w:rFonts w:ascii="ＭＳ 明朝" w:hAnsi="ＭＳ 明朝" w:cs="ＭＳ 明朝"/>
          <w:kern w:val="0"/>
          <w:szCs w:val="21"/>
        </w:rPr>
      </w:pPr>
      <w:r w:rsidRPr="00471DA7">
        <w:rPr>
          <w:rFonts w:hint="eastAsia"/>
          <w:szCs w:val="21"/>
        </w:rPr>
        <w:t>技術提案書</w:t>
      </w:r>
      <w:r w:rsidRPr="00471DA7">
        <w:rPr>
          <w:rFonts w:ascii="ＭＳ 明朝" w:hAnsi="ＭＳ 明朝" w:cs="ＭＳ 明朝" w:hint="eastAsia"/>
          <w:kern w:val="0"/>
          <w:szCs w:val="21"/>
        </w:rPr>
        <w:t>は、技術提案課題ごとに様式第８号により図や写真等も含め</w:t>
      </w:r>
      <w:r w:rsidRPr="00471DA7">
        <w:rPr>
          <w:rFonts w:ascii="ＭＳ 明朝" w:hAnsi="ＭＳ 明朝" w:cs="ＭＳ 明朝" w:hint="eastAsia"/>
          <w:kern w:val="0"/>
          <w:szCs w:val="21"/>
          <w:u w:val="single"/>
        </w:rPr>
        <w:t>Ａ４版４枚以内（２課題×４枚、計８枚以内）で作成</w:t>
      </w:r>
      <w:r w:rsidRPr="00471DA7">
        <w:rPr>
          <w:rFonts w:ascii="ＭＳ 明朝" w:hAnsi="ＭＳ 明朝" w:cs="ＭＳ 明朝" w:hint="eastAsia"/>
          <w:kern w:val="0"/>
          <w:szCs w:val="21"/>
        </w:rPr>
        <w:t>すること。なお、文字サイズは１０ポイントとする。</w:t>
      </w:r>
    </w:p>
    <w:p w14:paraId="6EC8CBFF" w14:textId="77777777" w:rsidR="008E69F3" w:rsidRPr="00471DA7" w:rsidRDefault="008E69F3" w:rsidP="00C9257C">
      <w:pPr>
        <w:tabs>
          <w:tab w:val="center" w:pos="4395"/>
        </w:tabs>
        <w:suppressAutoHyphens/>
        <w:wordWrap w:val="0"/>
        <w:autoSpaceDE w:val="0"/>
        <w:autoSpaceDN w:val="0"/>
        <w:rPr>
          <w:rFonts w:ascii="ＭＳ 明朝" w:hAnsi="ＭＳ 明朝" w:cs="ＭＳ 明朝"/>
          <w:color w:val="auto"/>
        </w:rPr>
      </w:pPr>
    </w:p>
    <w:p w14:paraId="2846F158" w14:textId="77777777" w:rsidR="008E69F3" w:rsidRPr="00471DA7" w:rsidRDefault="008E69F3" w:rsidP="008E69F3">
      <w:pPr>
        <w:pStyle w:val="a9"/>
        <w:numPr>
          <w:ilvl w:val="0"/>
          <w:numId w:val="20"/>
        </w:numPr>
        <w:suppressAutoHyphens/>
        <w:wordWrap w:val="0"/>
        <w:autoSpaceDE w:val="0"/>
        <w:autoSpaceDN w:val="0"/>
        <w:adjustRightInd w:val="0"/>
        <w:ind w:leftChars="0"/>
        <w:textAlignment w:val="baseline"/>
        <w:rPr>
          <w:rFonts w:ascii="ＭＳ ゴシック" w:eastAsia="ＭＳ ゴシック" w:hAnsi="ＭＳ ゴシック" w:cs="ＭＳ 明朝"/>
          <w:kern w:val="0"/>
          <w:szCs w:val="21"/>
        </w:rPr>
      </w:pPr>
      <w:r w:rsidRPr="00471DA7">
        <w:rPr>
          <w:rFonts w:ascii="ＭＳ ゴシック" w:eastAsia="ＭＳ ゴシック" w:hAnsi="ＭＳ ゴシック" w:cs="ＭＳ 明朝" w:hint="eastAsia"/>
          <w:kern w:val="0"/>
          <w:szCs w:val="21"/>
        </w:rPr>
        <w:t>技術提案の評価</w:t>
      </w:r>
    </w:p>
    <w:p w14:paraId="44A5929D" w14:textId="77777777" w:rsidR="008E69F3" w:rsidRPr="00471DA7" w:rsidRDefault="008E69F3" w:rsidP="008E69F3">
      <w:pPr>
        <w:suppressAutoHyphens/>
        <w:autoSpaceDE w:val="0"/>
        <w:autoSpaceDN w:val="0"/>
        <w:ind w:firstLineChars="100" w:firstLine="190"/>
        <w:rPr>
          <w:rFonts w:ascii="ＭＳ 明朝" w:hAnsi="ＭＳ 明朝" w:cs="ＭＳ 明朝"/>
          <w:color w:val="auto"/>
        </w:rPr>
      </w:pPr>
      <w:r w:rsidRPr="00471DA7">
        <w:rPr>
          <w:rFonts w:ascii="ＭＳ 明朝" w:hAnsi="ＭＳ 明朝" w:cs="ＭＳ 明朝" w:hint="eastAsia"/>
          <w:color w:val="auto"/>
        </w:rPr>
        <w:t>技術提案の評価は、入札参加者の技術提案内容と標準案を対比させて、</w:t>
      </w:r>
      <w:r w:rsidRPr="00471DA7">
        <w:rPr>
          <w:rFonts w:hint="eastAsia"/>
          <w:color w:val="auto"/>
          <w:u w:val="single"/>
        </w:rPr>
        <w:t>期待される効果、施工の適切性・確実性等を審査</w:t>
      </w:r>
      <w:r w:rsidRPr="00471DA7">
        <w:rPr>
          <w:rFonts w:hint="eastAsia"/>
          <w:color w:val="auto"/>
        </w:rPr>
        <w:t>し、</w:t>
      </w:r>
      <w:r w:rsidRPr="00471DA7">
        <w:rPr>
          <w:rFonts w:ascii="ＭＳ 明朝" w:hAnsi="ＭＳ 明朝" w:cs="ＭＳ 明朝" w:hint="eastAsia"/>
          <w:color w:val="auto"/>
          <w:u w:val="single"/>
        </w:rPr>
        <w:t>提案ごとに「優・良・可・不採用」の評価（採点）</w:t>
      </w:r>
      <w:r w:rsidRPr="00471DA7">
        <w:rPr>
          <w:rFonts w:ascii="ＭＳ 明朝" w:hAnsi="ＭＳ 明朝" w:cs="ＭＳ 明朝" w:hint="eastAsia"/>
          <w:color w:val="auto"/>
        </w:rPr>
        <w:t>を行い、合計採点点数により評価点を決定する。</w:t>
      </w:r>
    </w:p>
    <w:p w14:paraId="1EF65C1E" w14:textId="77777777" w:rsidR="008E69F3" w:rsidRPr="00471DA7" w:rsidRDefault="008E69F3" w:rsidP="008E69F3">
      <w:pPr>
        <w:tabs>
          <w:tab w:val="left" w:pos="2410"/>
        </w:tabs>
        <w:spacing w:beforeLines="30" w:before="87"/>
        <w:ind w:firstLineChars="700" w:firstLine="1331"/>
        <w:rPr>
          <w:rFonts w:ascii="ＭＳ 明朝" w:hAnsi="ＭＳ 明朝"/>
          <w:color w:val="auto"/>
        </w:rPr>
      </w:pPr>
      <w:r w:rsidRPr="00471DA7">
        <w:rPr>
          <w:rFonts w:ascii="ＭＳ 明朝" w:hAnsi="ＭＳ 明朝" w:hint="eastAsia"/>
          <w:color w:val="auto"/>
        </w:rPr>
        <w:t>【配　点】</w:t>
      </w:r>
      <w:r w:rsidRPr="00471DA7">
        <w:rPr>
          <w:rFonts w:ascii="ＭＳ 明朝" w:hAnsi="ＭＳ 明朝"/>
          <w:color w:val="auto"/>
        </w:rPr>
        <w:tab/>
      </w:r>
      <w:r w:rsidRPr="00471DA7">
        <w:rPr>
          <w:rFonts w:ascii="ＭＳ 明朝" w:hAnsi="ＭＳ 明朝" w:hint="eastAsia"/>
          <w:color w:val="auto"/>
        </w:rPr>
        <w:t>「優」　→　3.0点　　　　「良」　→　2.0点</w:t>
      </w:r>
    </w:p>
    <w:p w14:paraId="6C389E86" w14:textId="77777777" w:rsidR="008E69F3" w:rsidRPr="00471DA7" w:rsidRDefault="008E69F3" w:rsidP="008E69F3">
      <w:pPr>
        <w:tabs>
          <w:tab w:val="left" w:pos="2410"/>
        </w:tabs>
        <w:spacing w:afterLines="30" w:after="87"/>
        <w:ind w:firstLineChars="522" w:firstLine="992"/>
        <w:rPr>
          <w:color w:val="auto"/>
        </w:rPr>
      </w:pPr>
      <w:r w:rsidRPr="00471DA7">
        <w:rPr>
          <w:rFonts w:ascii="ＭＳ 明朝" w:hAnsi="ＭＳ 明朝"/>
          <w:color w:val="auto"/>
        </w:rPr>
        <w:tab/>
      </w:r>
      <w:r w:rsidRPr="00471DA7">
        <w:rPr>
          <w:rFonts w:ascii="ＭＳ 明朝" w:hAnsi="ＭＳ 明朝" w:hint="eastAsia"/>
          <w:color w:val="auto"/>
        </w:rPr>
        <w:t>「可」　→　1.0点　　　「不採用」→　0.0点</w:t>
      </w:r>
    </w:p>
    <w:p w14:paraId="53265A4A" w14:textId="77777777" w:rsidR="008E69F3" w:rsidRPr="00471DA7" w:rsidRDefault="008E69F3" w:rsidP="008E69F3">
      <w:pPr>
        <w:suppressAutoHyphens/>
        <w:autoSpaceDE w:val="0"/>
        <w:autoSpaceDN w:val="0"/>
        <w:ind w:firstLineChars="100" w:firstLine="190"/>
        <w:rPr>
          <w:rFonts w:ascii="ＭＳ 明朝" w:hAnsi="ＭＳ 明朝" w:cs="ＭＳ 明朝"/>
          <w:color w:val="auto"/>
        </w:rPr>
      </w:pPr>
      <w:r w:rsidRPr="00471DA7">
        <w:rPr>
          <w:rFonts w:ascii="ＭＳ 明朝" w:hAnsi="ＭＳ 明朝" w:cs="ＭＳ 明朝" w:hint="eastAsia"/>
          <w:color w:val="auto"/>
        </w:rPr>
        <w:t>技術提案内容が</w:t>
      </w:r>
      <w:r w:rsidRPr="00471DA7">
        <w:rPr>
          <w:rFonts w:ascii="ＭＳ 明朝" w:hAnsi="ＭＳ 明朝" w:cs="ＭＳ 明朝" w:hint="eastAsia"/>
          <w:color w:val="auto"/>
          <w:u w:val="single"/>
        </w:rPr>
        <w:t>標準案と同程度と判断されたもの及び別表１の「評価しない提案」に該当するものは「不採用」</w:t>
      </w:r>
      <w:r w:rsidRPr="00471DA7">
        <w:rPr>
          <w:rFonts w:ascii="ＭＳ 明朝" w:hAnsi="ＭＳ 明朝" w:cs="ＭＳ 明朝" w:hint="eastAsia"/>
          <w:color w:val="auto"/>
        </w:rPr>
        <w:t>とする。</w:t>
      </w:r>
    </w:p>
    <w:p w14:paraId="01629A09" w14:textId="77777777" w:rsidR="008E69F3" w:rsidRPr="00471DA7" w:rsidRDefault="008E69F3" w:rsidP="008E69F3">
      <w:pPr>
        <w:suppressAutoHyphens/>
        <w:autoSpaceDE w:val="0"/>
        <w:autoSpaceDN w:val="0"/>
        <w:ind w:firstLineChars="100" w:firstLine="190"/>
        <w:rPr>
          <w:rFonts w:ascii="ＭＳ 明朝" w:hAnsi="ＭＳ 明朝" w:cs="ＭＳ 明朝"/>
          <w:color w:val="auto"/>
        </w:rPr>
      </w:pPr>
      <w:r w:rsidRPr="00471DA7">
        <w:rPr>
          <w:rFonts w:ascii="ＭＳ 明朝" w:hAnsi="ＭＳ 明朝" w:cs="ＭＳ 明朝" w:hint="eastAsia"/>
          <w:color w:val="auto"/>
        </w:rPr>
        <w:t>また、別表２「優位な評価としない提案」に該当する場合は、優れた提案であっても他の提案より優位な評価としない。</w:t>
      </w:r>
    </w:p>
    <w:p w14:paraId="3EBBF3E2" w14:textId="77777777" w:rsidR="008E69F3" w:rsidRPr="00471DA7" w:rsidRDefault="008E69F3" w:rsidP="008E69F3">
      <w:pPr>
        <w:suppressAutoHyphens/>
        <w:autoSpaceDE w:val="0"/>
        <w:autoSpaceDN w:val="0"/>
        <w:ind w:firstLineChars="100" w:firstLine="190"/>
        <w:rPr>
          <w:rFonts w:ascii="ＭＳ 明朝" w:hAnsi="ＭＳ 明朝" w:cs="ＭＳ 明朝"/>
          <w:color w:val="auto"/>
        </w:rPr>
      </w:pPr>
      <w:r w:rsidRPr="00471DA7">
        <w:rPr>
          <w:rFonts w:ascii="ＭＳ 明朝" w:hAnsi="ＭＳ 明朝" w:cs="ＭＳ 明朝" w:hint="eastAsia"/>
          <w:color w:val="auto"/>
        </w:rPr>
        <w:t>なお、技術提案が白紙であるもの、内容が無関係であるもの、明らかに標準案を満たさないものや法令違反等を含むものは「不可」の判定を行う。この場合、入札参加は認めない。</w:t>
      </w:r>
    </w:p>
    <w:p w14:paraId="4B87E9D0" w14:textId="77777777" w:rsidR="008E69F3" w:rsidRPr="00471DA7" w:rsidRDefault="008E69F3" w:rsidP="008E69F3">
      <w:pPr>
        <w:suppressAutoHyphens/>
        <w:autoSpaceDE w:val="0"/>
        <w:autoSpaceDN w:val="0"/>
        <w:ind w:left="1262" w:hangingChars="664" w:hanging="1262"/>
        <w:rPr>
          <w:color w:val="auto"/>
        </w:rPr>
      </w:pPr>
    </w:p>
    <w:p w14:paraId="0A17FF6A" w14:textId="77777777" w:rsidR="00755035" w:rsidRPr="00471DA7" w:rsidRDefault="00755035" w:rsidP="008E69F3">
      <w:pPr>
        <w:suppressAutoHyphens/>
        <w:autoSpaceDE w:val="0"/>
        <w:autoSpaceDN w:val="0"/>
        <w:ind w:left="1262" w:hangingChars="664" w:hanging="1262"/>
        <w:rPr>
          <w:color w:val="auto"/>
        </w:rPr>
      </w:pPr>
    </w:p>
    <w:p w14:paraId="3821A528" w14:textId="77777777" w:rsidR="008E69F3" w:rsidRPr="00471DA7" w:rsidRDefault="008E69F3" w:rsidP="008E69F3">
      <w:pPr>
        <w:suppressAutoHyphens/>
        <w:autoSpaceDE w:val="0"/>
        <w:autoSpaceDN w:val="0"/>
        <w:spacing w:beforeLines="50" w:before="145"/>
        <w:rPr>
          <w:rFonts w:ascii="ＭＳ ゴシック" w:eastAsia="ＭＳ ゴシック" w:hAnsi="ＭＳ ゴシック" w:cs="ＭＳ 明朝"/>
          <w:color w:val="auto"/>
        </w:rPr>
      </w:pPr>
      <w:r w:rsidRPr="00471DA7">
        <w:rPr>
          <w:rFonts w:ascii="ＭＳ ゴシック" w:eastAsia="ＭＳ ゴシック" w:hAnsi="ＭＳ ゴシック" w:cs="ＭＳ 明朝" w:hint="eastAsia"/>
          <w:color w:val="auto"/>
        </w:rPr>
        <w:t>別表１【評価しない提案】</w:t>
      </w:r>
    </w:p>
    <w:tbl>
      <w:tblPr>
        <w:tblStyle w:val="a4"/>
        <w:tblW w:w="9639" w:type="dxa"/>
        <w:tblInd w:w="-5" w:type="dxa"/>
        <w:tblLook w:val="04A0" w:firstRow="1" w:lastRow="0" w:firstColumn="1" w:lastColumn="0" w:noHBand="0" w:noVBand="1"/>
      </w:tblPr>
      <w:tblGrid>
        <w:gridCol w:w="1299"/>
        <w:gridCol w:w="8340"/>
      </w:tblGrid>
      <w:tr w:rsidR="00471DA7" w:rsidRPr="00471DA7" w14:paraId="1BFD197F" w14:textId="77777777" w:rsidTr="008E69F3">
        <w:trPr>
          <w:trHeight w:val="397"/>
        </w:trPr>
        <w:tc>
          <w:tcPr>
            <w:tcW w:w="1299" w:type="dxa"/>
            <w:vAlign w:val="center"/>
          </w:tcPr>
          <w:p w14:paraId="7DC9CC24" w14:textId="77777777" w:rsidR="008E69F3" w:rsidRPr="00471DA7" w:rsidRDefault="008E69F3" w:rsidP="008E69F3">
            <w:pPr>
              <w:jc w:val="center"/>
              <w:rPr>
                <w:color w:val="auto"/>
              </w:rPr>
            </w:pPr>
            <w:r w:rsidRPr="00471DA7">
              <w:rPr>
                <w:rFonts w:hint="eastAsia"/>
                <w:color w:val="auto"/>
              </w:rPr>
              <w:t>項目</w:t>
            </w:r>
          </w:p>
        </w:tc>
        <w:tc>
          <w:tcPr>
            <w:tcW w:w="8340" w:type="dxa"/>
            <w:vAlign w:val="center"/>
          </w:tcPr>
          <w:p w14:paraId="41A96E66" w14:textId="77777777" w:rsidR="008E69F3" w:rsidRPr="00471DA7" w:rsidRDefault="008E69F3" w:rsidP="008E69F3">
            <w:pPr>
              <w:jc w:val="center"/>
              <w:rPr>
                <w:color w:val="auto"/>
              </w:rPr>
            </w:pPr>
            <w:r w:rsidRPr="00471DA7">
              <w:rPr>
                <w:rFonts w:hint="eastAsia"/>
                <w:color w:val="auto"/>
              </w:rPr>
              <w:t>内　　容</w:t>
            </w:r>
          </w:p>
        </w:tc>
      </w:tr>
      <w:tr w:rsidR="00471DA7" w:rsidRPr="00471DA7" w14:paraId="78B321B1" w14:textId="77777777" w:rsidTr="008E69F3">
        <w:trPr>
          <w:trHeight w:val="397"/>
        </w:trPr>
        <w:tc>
          <w:tcPr>
            <w:tcW w:w="1299" w:type="dxa"/>
            <w:vAlign w:val="center"/>
          </w:tcPr>
          <w:p w14:paraId="57C7D9D4" w14:textId="77777777" w:rsidR="008E69F3" w:rsidRPr="00471DA7" w:rsidRDefault="008E69F3" w:rsidP="008E69F3">
            <w:pPr>
              <w:rPr>
                <w:color w:val="auto"/>
              </w:rPr>
            </w:pPr>
            <w:r w:rsidRPr="00471DA7">
              <w:rPr>
                <w:rFonts w:hint="eastAsia"/>
                <w:color w:val="auto"/>
              </w:rPr>
              <w:t>具体性なし</w:t>
            </w:r>
          </w:p>
        </w:tc>
        <w:tc>
          <w:tcPr>
            <w:tcW w:w="8340" w:type="dxa"/>
            <w:vAlign w:val="center"/>
          </w:tcPr>
          <w:p w14:paraId="28FC78CD" w14:textId="77777777" w:rsidR="008E69F3" w:rsidRPr="00471DA7" w:rsidRDefault="008E69F3" w:rsidP="008E69F3">
            <w:pPr>
              <w:rPr>
                <w:color w:val="auto"/>
              </w:rPr>
            </w:pPr>
            <w:r w:rsidRPr="00471DA7">
              <w:rPr>
                <w:rFonts w:ascii="ＭＳ 明朝" w:hAnsi="ＭＳ 明朝" w:cs="ＭＳ 明朝" w:hint="eastAsia"/>
                <w:color w:val="auto"/>
              </w:rPr>
              <w:t>技術提案内容に実施箇所、範囲、頻度などが</w:t>
            </w:r>
            <w:r w:rsidRPr="00471DA7">
              <w:rPr>
                <w:rFonts w:hint="eastAsia"/>
                <w:color w:val="auto"/>
              </w:rPr>
              <w:t>記載されていないなど、具体性がないもの。</w:t>
            </w:r>
          </w:p>
        </w:tc>
      </w:tr>
      <w:tr w:rsidR="00471DA7" w:rsidRPr="00471DA7" w14:paraId="4F6667B7" w14:textId="77777777" w:rsidTr="008E69F3">
        <w:trPr>
          <w:trHeight w:val="397"/>
        </w:trPr>
        <w:tc>
          <w:tcPr>
            <w:tcW w:w="1299" w:type="dxa"/>
            <w:vAlign w:val="center"/>
          </w:tcPr>
          <w:p w14:paraId="0B207F9C" w14:textId="77777777" w:rsidR="008E69F3" w:rsidRPr="00471DA7" w:rsidRDefault="008E69F3" w:rsidP="008E69F3">
            <w:pPr>
              <w:rPr>
                <w:color w:val="auto"/>
              </w:rPr>
            </w:pPr>
            <w:r w:rsidRPr="00471DA7">
              <w:rPr>
                <w:rFonts w:hint="eastAsia"/>
                <w:color w:val="auto"/>
              </w:rPr>
              <w:t>効果不明</w:t>
            </w:r>
          </w:p>
        </w:tc>
        <w:tc>
          <w:tcPr>
            <w:tcW w:w="8340" w:type="dxa"/>
            <w:vAlign w:val="center"/>
          </w:tcPr>
          <w:p w14:paraId="78CC4455" w14:textId="77777777" w:rsidR="008E69F3" w:rsidRPr="00471DA7" w:rsidRDefault="008E69F3" w:rsidP="008E69F3">
            <w:pPr>
              <w:rPr>
                <w:color w:val="auto"/>
              </w:rPr>
            </w:pPr>
            <w:r w:rsidRPr="00471DA7">
              <w:rPr>
                <w:rFonts w:hint="eastAsia"/>
                <w:color w:val="auto"/>
              </w:rPr>
              <w:t>対策の効果が曖昧で、確実性がないもの。</w:t>
            </w:r>
          </w:p>
        </w:tc>
      </w:tr>
      <w:tr w:rsidR="00471DA7" w:rsidRPr="00471DA7" w14:paraId="5C1E8372" w14:textId="77777777" w:rsidTr="008E69F3">
        <w:trPr>
          <w:trHeight w:val="397"/>
        </w:trPr>
        <w:tc>
          <w:tcPr>
            <w:tcW w:w="1299" w:type="dxa"/>
            <w:vAlign w:val="center"/>
          </w:tcPr>
          <w:p w14:paraId="26A5B49E" w14:textId="77777777" w:rsidR="008E69F3" w:rsidRPr="00471DA7" w:rsidRDefault="008E69F3" w:rsidP="008E69F3">
            <w:pPr>
              <w:rPr>
                <w:color w:val="auto"/>
              </w:rPr>
            </w:pPr>
            <w:r w:rsidRPr="00471DA7">
              <w:rPr>
                <w:rFonts w:hint="eastAsia"/>
                <w:color w:val="auto"/>
              </w:rPr>
              <w:t>他協議</w:t>
            </w:r>
          </w:p>
        </w:tc>
        <w:tc>
          <w:tcPr>
            <w:tcW w:w="8340" w:type="dxa"/>
            <w:vAlign w:val="center"/>
          </w:tcPr>
          <w:p w14:paraId="3E0EE2C5" w14:textId="63A2EBEE" w:rsidR="008E69F3" w:rsidRPr="00471DA7" w:rsidRDefault="00994532" w:rsidP="008E69F3">
            <w:pPr>
              <w:rPr>
                <w:color w:val="auto"/>
              </w:rPr>
            </w:pPr>
            <w:r w:rsidRPr="00471DA7">
              <w:rPr>
                <w:rFonts w:hint="eastAsia"/>
                <w:color w:val="auto"/>
              </w:rPr>
              <w:t>発注者による</w:t>
            </w:r>
            <w:r w:rsidR="008E69F3" w:rsidRPr="00471DA7">
              <w:rPr>
                <w:rFonts w:hint="eastAsia"/>
                <w:color w:val="auto"/>
              </w:rPr>
              <w:t>関係機関、地権者等と</w:t>
            </w:r>
            <w:r w:rsidR="00D37989" w:rsidRPr="00471DA7">
              <w:rPr>
                <w:rFonts w:hint="eastAsia"/>
                <w:color w:val="auto"/>
              </w:rPr>
              <w:t>の</w:t>
            </w:r>
            <w:r w:rsidR="008E69F3" w:rsidRPr="00471DA7">
              <w:rPr>
                <w:rFonts w:hint="eastAsia"/>
                <w:color w:val="auto"/>
              </w:rPr>
              <w:t>協議、調整が必要なもの。</w:t>
            </w:r>
          </w:p>
        </w:tc>
      </w:tr>
      <w:tr w:rsidR="00471DA7" w:rsidRPr="00471DA7" w14:paraId="1C48D5CE" w14:textId="77777777" w:rsidTr="008E69F3">
        <w:trPr>
          <w:trHeight w:val="510"/>
        </w:trPr>
        <w:tc>
          <w:tcPr>
            <w:tcW w:w="1299" w:type="dxa"/>
            <w:vAlign w:val="center"/>
          </w:tcPr>
          <w:p w14:paraId="19A58B20" w14:textId="77777777" w:rsidR="008E69F3" w:rsidRPr="00471DA7" w:rsidRDefault="008E69F3" w:rsidP="008E69F3">
            <w:pPr>
              <w:rPr>
                <w:color w:val="auto"/>
              </w:rPr>
            </w:pPr>
            <w:r w:rsidRPr="00471DA7">
              <w:rPr>
                <w:rFonts w:hint="eastAsia"/>
                <w:color w:val="auto"/>
              </w:rPr>
              <w:t>履行疑義</w:t>
            </w:r>
          </w:p>
        </w:tc>
        <w:tc>
          <w:tcPr>
            <w:tcW w:w="8340" w:type="dxa"/>
          </w:tcPr>
          <w:p w14:paraId="7ED714E0" w14:textId="77777777" w:rsidR="008E69F3" w:rsidRPr="00471DA7" w:rsidRDefault="008E69F3" w:rsidP="008E69F3">
            <w:pPr>
              <w:rPr>
                <w:color w:val="auto"/>
              </w:rPr>
            </w:pPr>
            <w:r w:rsidRPr="00471DA7">
              <w:rPr>
                <w:rFonts w:hint="eastAsia"/>
                <w:color w:val="auto"/>
              </w:rPr>
              <w:t>工事目的物の品質、第３者への悪影響や工程遅延など、履行した場合に支障や問題が発生する恐れがあるもの。</w:t>
            </w:r>
          </w:p>
        </w:tc>
      </w:tr>
      <w:tr w:rsidR="00471DA7" w:rsidRPr="00471DA7" w14:paraId="7B2DC57E" w14:textId="77777777" w:rsidTr="008E69F3">
        <w:trPr>
          <w:trHeight w:val="1505"/>
        </w:trPr>
        <w:tc>
          <w:tcPr>
            <w:tcW w:w="1299" w:type="dxa"/>
            <w:vAlign w:val="center"/>
          </w:tcPr>
          <w:p w14:paraId="313F0033" w14:textId="77777777" w:rsidR="008E69F3" w:rsidRPr="00471DA7" w:rsidRDefault="008E69F3" w:rsidP="008E69F3">
            <w:pPr>
              <w:rPr>
                <w:color w:val="auto"/>
              </w:rPr>
            </w:pPr>
            <w:r w:rsidRPr="00471DA7">
              <w:rPr>
                <w:rFonts w:hint="eastAsia"/>
                <w:color w:val="auto"/>
              </w:rPr>
              <w:t>過大提案</w:t>
            </w:r>
          </w:p>
        </w:tc>
        <w:tc>
          <w:tcPr>
            <w:tcW w:w="8340" w:type="dxa"/>
            <w:vAlign w:val="center"/>
          </w:tcPr>
          <w:p w14:paraId="58F77F7D" w14:textId="77777777" w:rsidR="008E69F3" w:rsidRPr="00471DA7" w:rsidRDefault="008E69F3" w:rsidP="008E69F3">
            <w:pPr>
              <w:rPr>
                <w:color w:val="auto"/>
              </w:rPr>
            </w:pPr>
            <w:r w:rsidRPr="00471DA7">
              <w:rPr>
                <w:rFonts w:hint="eastAsia"/>
                <w:color w:val="auto"/>
              </w:rPr>
              <w:t>過度なコスト負担を要するもの。</w:t>
            </w:r>
          </w:p>
          <w:p w14:paraId="29E2CBE2" w14:textId="77777777" w:rsidR="008E69F3" w:rsidRPr="00471DA7" w:rsidRDefault="008E69F3" w:rsidP="008E69F3">
            <w:pPr>
              <w:rPr>
                <w:color w:val="auto"/>
              </w:rPr>
            </w:pPr>
            <w:r w:rsidRPr="00471DA7">
              <w:rPr>
                <w:rFonts w:hint="eastAsia"/>
                <w:color w:val="auto"/>
              </w:rPr>
              <w:t>【過度なコスト負担例】</w:t>
            </w:r>
          </w:p>
          <w:p w14:paraId="7CB45F09" w14:textId="77777777" w:rsidR="008E69F3" w:rsidRPr="00471DA7" w:rsidRDefault="008E69F3" w:rsidP="008E69F3">
            <w:pPr>
              <w:rPr>
                <w:color w:val="auto"/>
              </w:rPr>
            </w:pPr>
            <w:r w:rsidRPr="00471DA7">
              <w:rPr>
                <w:rFonts w:hint="eastAsia"/>
                <w:color w:val="auto"/>
              </w:rPr>
              <w:t>要求水準を超える過剰な品質・性能の提案、設計変更で対応すべき提案、管理基準の厳格化の提案</w:t>
            </w:r>
          </w:p>
          <w:p w14:paraId="2EAED67B" w14:textId="769038D2" w:rsidR="008E69F3" w:rsidRPr="00471DA7" w:rsidRDefault="008E69F3" w:rsidP="008E69F3">
            <w:pPr>
              <w:rPr>
                <w:color w:val="auto"/>
              </w:rPr>
            </w:pPr>
            <w:r w:rsidRPr="00471DA7">
              <w:rPr>
                <w:color w:val="auto"/>
              </w:rPr>
              <w:tab/>
            </w:r>
            <w:r w:rsidR="00A42CBF" w:rsidRPr="00471DA7">
              <w:rPr>
                <w:rFonts w:hint="eastAsia"/>
                <w:color w:val="auto"/>
              </w:rPr>
              <w:t xml:space="preserve">　　　　　　　　　　　　　　　　　　　　　　　　　　　　　　　　　　　　</w:t>
            </w:r>
            <w:r w:rsidRPr="00471DA7">
              <w:rPr>
                <w:rFonts w:hint="eastAsia"/>
                <w:color w:val="auto"/>
              </w:rPr>
              <w:t>など</w:t>
            </w:r>
          </w:p>
          <w:p w14:paraId="0466EA0E" w14:textId="77777777" w:rsidR="008E69F3" w:rsidRPr="00471DA7" w:rsidRDefault="008E69F3" w:rsidP="008E69F3">
            <w:pPr>
              <w:rPr>
                <w:i/>
                <w:iCs/>
                <w:color w:val="auto"/>
              </w:rPr>
            </w:pPr>
            <w:r w:rsidRPr="00471DA7">
              <w:rPr>
                <w:rFonts w:hint="eastAsia"/>
                <w:i/>
                <w:iCs/>
                <w:color w:val="auto"/>
              </w:rPr>
              <w:t>※他機関におけるオーバースペック事例集を参考とする。</w:t>
            </w:r>
          </w:p>
        </w:tc>
      </w:tr>
      <w:tr w:rsidR="00471DA7" w:rsidRPr="00471DA7" w14:paraId="7913BBBF" w14:textId="77777777" w:rsidTr="008E69F3">
        <w:trPr>
          <w:trHeight w:val="510"/>
        </w:trPr>
        <w:tc>
          <w:tcPr>
            <w:tcW w:w="1299" w:type="dxa"/>
            <w:vAlign w:val="center"/>
          </w:tcPr>
          <w:p w14:paraId="25FE6BA2" w14:textId="77777777" w:rsidR="008E69F3" w:rsidRPr="00471DA7" w:rsidRDefault="008E69F3" w:rsidP="008E69F3">
            <w:pPr>
              <w:rPr>
                <w:color w:val="auto"/>
              </w:rPr>
            </w:pPr>
            <w:r w:rsidRPr="00471DA7">
              <w:rPr>
                <w:rFonts w:hint="eastAsia"/>
                <w:color w:val="auto"/>
              </w:rPr>
              <w:t>その他</w:t>
            </w:r>
          </w:p>
        </w:tc>
        <w:tc>
          <w:tcPr>
            <w:tcW w:w="8340" w:type="dxa"/>
          </w:tcPr>
          <w:p w14:paraId="2C73FF3E" w14:textId="38498987" w:rsidR="008E69F3" w:rsidRPr="00471DA7" w:rsidRDefault="008E69F3" w:rsidP="008E69F3">
            <w:pPr>
              <w:rPr>
                <w:color w:val="auto"/>
              </w:rPr>
            </w:pPr>
            <w:r w:rsidRPr="00471DA7">
              <w:rPr>
                <w:rFonts w:hint="eastAsia"/>
                <w:color w:val="auto"/>
              </w:rPr>
              <w:t xml:space="preserve">工事目的物の変更を伴う提案。ただし、提案上必要な施工方法等の変更に起因するものは除く。　　</w:t>
            </w:r>
            <w:r w:rsidRPr="00471DA7">
              <w:rPr>
                <w:color w:val="auto"/>
              </w:rPr>
              <w:tab/>
            </w:r>
            <w:r w:rsidR="00A42CBF" w:rsidRPr="00471DA7">
              <w:rPr>
                <w:rFonts w:hint="eastAsia"/>
                <w:color w:val="auto"/>
              </w:rPr>
              <w:t xml:space="preserve">　　　　　　　　　　　　　　　　　　　　　　　　　　　　　　　　　　　　</w:t>
            </w:r>
            <w:r w:rsidRPr="00471DA7">
              <w:rPr>
                <w:rFonts w:hint="eastAsia"/>
                <w:color w:val="auto"/>
              </w:rPr>
              <w:t>など</w:t>
            </w:r>
          </w:p>
        </w:tc>
      </w:tr>
    </w:tbl>
    <w:p w14:paraId="05168082" w14:textId="77777777" w:rsidR="008E69F3" w:rsidRPr="00471DA7" w:rsidRDefault="008E69F3" w:rsidP="008E69F3">
      <w:pPr>
        <w:rPr>
          <w:color w:val="auto"/>
        </w:rPr>
      </w:pPr>
    </w:p>
    <w:p w14:paraId="4B4CA0EA" w14:textId="77777777" w:rsidR="008E69F3" w:rsidRPr="00471DA7" w:rsidRDefault="008E69F3" w:rsidP="008E69F3">
      <w:pPr>
        <w:rPr>
          <w:rFonts w:ascii="ＭＳ ゴシック" w:eastAsia="ＭＳ ゴシック" w:hAnsi="ＭＳ ゴシック"/>
          <w:color w:val="auto"/>
        </w:rPr>
      </w:pPr>
      <w:r w:rsidRPr="00471DA7">
        <w:rPr>
          <w:rFonts w:ascii="ＭＳ ゴシック" w:eastAsia="ＭＳ ゴシック" w:hAnsi="ＭＳ ゴシック" w:hint="eastAsia"/>
          <w:color w:val="auto"/>
        </w:rPr>
        <w:t>別表２【優位な評価としない提案】</w:t>
      </w:r>
    </w:p>
    <w:tbl>
      <w:tblPr>
        <w:tblStyle w:val="a4"/>
        <w:tblW w:w="9639" w:type="dxa"/>
        <w:tblInd w:w="-5" w:type="dxa"/>
        <w:tblLook w:val="04A0" w:firstRow="1" w:lastRow="0" w:firstColumn="1" w:lastColumn="0" w:noHBand="0" w:noVBand="1"/>
      </w:tblPr>
      <w:tblGrid>
        <w:gridCol w:w="1276"/>
        <w:gridCol w:w="8363"/>
      </w:tblGrid>
      <w:tr w:rsidR="008E69F3" w:rsidRPr="006F1EF9" w14:paraId="46AB9FCF" w14:textId="77777777" w:rsidTr="0094397A">
        <w:trPr>
          <w:trHeight w:val="397"/>
        </w:trPr>
        <w:tc>
          <w:tcPr>
            <w:tcW w:w="1276" w:type="dxa"/>
            <w:vAlign w:val="center"/>
          </w:tcPr>
          <w:p w14:paraId="55C618DB" w14:textId="77777777" w:rsidR="008E69F3" w:rsidRPr="006F1EF9" w:rsidRDefault="008E69F3" w:rsidP="0094397A">
            <w:pPr>
              <w:jc w:val="center"/>
            </w:pPr>
            <w:r w:rsidRPr="006F1EF9">
              <w:rPr>
                <w:rFonts w:hint="eastAsia"/>
              </w:rPr>
              <w:t>項目</w:t>
            </w:r>
          </w:p>
        </w:tc>
        <w:tc>
          <w:tcPr>
            <w:tcW w:w="8363" w:type="dxa"/>
            <w:vAlign w:val="center"/>
          </w:tcPr>
          <w:p w14:paraId="2BB48052" w14:textId="77777777" w:rsidR="008E69F3" w:rsidRPr="006F1EF9" w:rsidRDefault="008E69F3" w:rsidP="0094397A">
            <w:pPr>
              <w:jc w:val="center"/>
            </w:pPr>
            <w:r w:rsidRPr="006F1EF9">
              <w:rPr>
                <w:rFonts w:hint="eastAsia"/>
              </w:rPr>
              <w:t>内　　容</w:t>
            </w:r>
          </w:p>
        </w:tc>
      </w:tr>
      <w:tr w:rsidR="008E69F3" w:rsidRPr="006F1EF9" w14:paraId="10DC3B68" w14:textId="77777777" w:rsidTr="0094397A">
        <w:trPr>
          <w:trHeight w:val="397"/>
        </w:trPr>
        <w:tc>
          <w:tcPr>
            <w:tcW w:w="1276" w:type="dxa"/>
            <w:vAlign w:val="center"/>
          </w:tcPr>
          <w:p w14:paraId="411E8FC2" w14:textId="77777777" w:rsidR="008E69F3" w:rsidRPr="006F1EF9" w:rsidRDefault="008E69F3" w:rsidP="008E69F3">
            <w:r w:rsidRPr="006F1EF9">
              <w:rPr>
                <w:rFonts w:hint="eastAsia"/>
              </w:rPr>
              <w:t>曖昧表現</w:t>
            </w:r>
          </w:p>
        </w:tc>
        <w:tc>
          <w:tcPr>
            <w:tcW w:w="8363" w:type="dxa"/>
            <w:vAlign w:val="center"/>
          </w:tcPr>
          <w:p w14:paraId="4C7DCADC" w14:textId="77777777" w:rsidR="008E69F3" w:rsidRPr="006F1EF9" w:rsidRDefault="008E69F3" w:rsidP="008E69F3">
            <w:r w:rsidRPr="006F1EF9">
              <w:rPr>
                <w:rFonts w:hint="eastAsia"/>
              </w:rPr>
              <w:t>「必要に応じて行う」、「状況によって検討する」、「なるべく努める」等の曖昧な表現があるもの。</w:t>
            </w:r>
          </w:p>
        </w:tc>
      </w:tr>
      <w:tr w:rsidR="008E69F3" w:rsidRPr="006F1EF9" w14:paraId="510B8B2A" w14:textId="77777777" w:rsidTr="0094397A">
        <w:trPr>
          <w:trHeight w:val="397"/>
        </w:trPr>
        <w:tc>
          <w:tcPr>
            <w:tcW w:w="1276" w:type="dxa"/>
            <w:vAlign w:val="center"/>
          </w:tcPr>
          <w:p w14:paraId="6BDFC451" w14:textId="77777777" w:rsidR="008E69F3" w:rsidRPr="006F1EF9" w:rsidRDefault="008E69F3" w:rsidP="008E69F3">
            <w:r w:rsidRPr="006F1EF9">
              <w:rPr>
                <w:rFonts w:hint="eastAsia"/>
              </w:rPr>
              <w:t>複数提案</w:t>
            </w:r>
          </w:p>
        </w:tc>
        <w:tc>
          <w:tcPr>
            <w:tcW w:w="8363" w:type="dxa"/>
          </w:tcPr>
          <w:p w14:paraId="027B58D5" w14:textId="77777777" w:rsidR="008E69F3" w:rsidRPr="006F1EF9" w:rsidRDefault="008E69F3" w:rsidP="008E69F3">
            <w:pPr>
              <w:rPr>
                <w:rFonts w:ascii="ＭＳ 明朝" w:hAnsi="ＭＳ 明朝" w:cs="ＭＳ 明朝"/>
              </w:rPr>
            </w:pPr>
            <w:r w:rsidRPr="006F1EF9">
              <w:rPr>
                <w:rFonts w:hint="eastAsia"/>
              </w:rPr>
              <w:t>１つの提案に複数の手法または技術が記述され、</w:t>
            </w:r>
            <w:r w:rsidRPr="006F1EF9">
              <w:rPr>
                <w:rFonts w:ascii="ＭＳ 明朝" w:hAnsi="ＭＳ 明朝" w:cs="ＭＳ 明朝" w:hint="eastAsia"/>
              </w:rPr>
              <w:t>それらが一体的に機能し、かつ補完することで効果を高めると認められない</w:t>
            </w:r>
            <w:r w:rsidRPr="006F1EF9">
              <w:rPr>
                <w:rFonts w:hint="eastAsia"/>
              </w:rPr>
              <w:t>もの。</w:t>
            </w:r>
          </w:p>
        </w:tc>
      </w:tr>
      <w:tr w:rsidR="008E69F3" w:rsidRPr="006F1EF9" w14:paraId="14B4DE8C" w14:textId="77777777" w:rsidTr="0094397A">
        <w:trPr>
          <w:trHeight w:val="397"/>
        </w:trPr>
        <w:tc>
          <w:tcPr>
            <w:tcW w:w="1276" w:type="dxa"/>
            <w:vAlign w:val="center"/>
          </w:tcPr>
          <w:p w14:paraId="42E6B568" w14:textId="77777777" w:rsidR="008E69F3" w:rsidRPr="006F1EF9" w:rsidRDefault="008E69F3" w:rsidP="008E69F3">
            <w:r w:rsidRPr="006F1EF9">
              <w:rPr>
                <w:rFonts w:hint="eastAsia"/>
              </w:rPr>
              <w:t>重複提案</w:t>
            </w:r>
          </w:p>
        </w:tc>
        <w:tc>
          <w:tcPr>
            <w:tcW w:w="8363" w:type="dxa"/>
            <w:vAlign w:val="center"/>
          </w:tcPr>
          <w:p w14:paraId="27CA3DE2" w14:textId="77777777" w:rsidR="008E69F3" w:rsidRPr="006F1EF9" w:rsidRDefault="008E69F3" w:rsidP="008E69F3">
            <w:r w:rsidRPr="006F1EF9">
              <w:rPr>
                <w:rFonts w:hint="eastAsia"/>
              </w:rPr>
              <w:t>同じ提案内容を別の観点で提案したが、その効果の違いが明確でないもの。</w:t>
            </w:r>
          </w:p>
        </w:tc>
      </w:tr>
    </w:tbl>
    <w:p w14:paraId="79CA535C" w14:textId="77777777" w:rsidR="008E69F3" w:rsidRPr="003504B3" w:rsidRDefault="008E69F3" w:rsidP="008E69F3">
      <w:pPr>
        <w:suppressAutoHyphens/>
        <w:autoSpaceDE w:val="0"/>
        <w:autoSpaceDN w:val="0"/>
        <w:snapToGrid w:val="0"/>
        <w:rPr>
          <w:rFonts w:ascii="ＭＳ 明朝" w:hAnsi="ＭＳ 明朝" w:cs="ＭＳ 明朝"/>
          <w:color w:val="auto"/>
          <w:sz w:val="2"/>
          <w:szCs w:val="20"/>
        </w:rPr>
      </w:pPr>
    </w:p>
    <w:p w14:paraId="61ECDA98" w14:textId="77777777" w:rsidR="008E69F3" w:rsidRPr="003504B3" w:rsidRDefault="008E69F3" w:rsidP="008E69F3">
      <w:pPr>
        <w:suppressAutoHyphens/>
        <w:autoSpaceDE w:val="0"/>
        <w:autoSpaceDN w:val="0"/>
        <w:snapToGrid w:val="0"/>
        <w:rPr>
          <w:rFonts w:ascii="ＭＳ 明朝" w:hAnsi="ＭＳ 明朝" w:cs="ＭＳ 明朝"/>
          <w:color w:val="auto"/>
          <w:sz w:val="2"/>
          <w:szCs w:val="20"/>
        </w:rPr>
      </w:pPr>
    </w:p>
    <w:p w14:paraId="568AE1E4" w14:textId="77777777" w:rsidR="008E69F3" w:rsidRPr="003504B3" w:rsidRDefault="008E69F3" w:rsidP="008E69F3">
      <w:pPr>
        <w:suppressAutoHyphens/>
        <w:autoSpaceDE w:val="0"/>
        <w:autoSpaceDN w:val="0"/>
        <w:snapToGrid w:val="0"/>
        <w:rPr>
          <w:rFonts w:ascii="ＭＳ 明朝" w:hAnsi="ＭＳ 明朝" w:cs="ＭＳ 明朝"/>
          <w:color w:val="auto"/>
          <w:sz w:val="2"/>
          <w:szCs w:val="20"/>
        </w:rPr>
      </w:pPr>
    </w:p>
    <w:p w14:paraId="2DAD4E2E" w14:textId="77777777" w:rsidR="008B6EA9" w:rsidRDefault="008B6EA9" w:rsidP="00755035">
      <w:pPr>
        <w:overflowPunct/>
        <w:adjustRightInd/>
        <w:spacing w:line="320" w:lineRule="exact"/>
        <w:rPr>
          <w:rFonts w:cs="ＭＳ 明朝"/>
          <w:sz w:val="24"/>
          <w:szCs w:val="24"/>
        </w:rPr>
      </w:pPr>
    </w:p>
    <w:sectPr w:rsidR="008B6EA9" w:rsidSect="00707AD7">
      <w:pgSz w:w="11907" w:h="16840" w:code="9"/>
      <w:pgMar w:top="567" w:right="907" w:bottom="567" w:left="1304" w:header="0" w:footer="0" w:gutter="0"/>
      <w:cols w:space="720"/>
      <w:docGrid w:type="linesAndChars" w:linePitch="290" w:charSpace="-4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B6EED" w14:textId="77777777" w:rsidR="00915658" w:rsidRDefault="00915658" w:rsidP="00972AFE">
      <w:r>
        <w:separator/>
      </w:r>
    </w:p>
  </w:endnote>
  <w:endnote w:type="continuationSeparator" w:id="0">
    <w:p w14:paraId="16640EF5" w14:textId="77777777" w:rsidR="00915658" w:rsidRDefault="00915658" w:rsidP="00972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EC38D" w14:textId="77777777" w:rsidR="00915658" w:rsidRDefault="00915658" w:rsidP="00972AFE">
      <w:r>
        <w:separator/>
      </w:r>
    </w:p>
  </w:footnote>
  <w:footnote w:type="continuationSeparator" w:id="0">
    <w:p w14:paraId="483658F7" w14:textId="77777777" w:rsidR="00915658" w:rsidRDefault="00915658" w:rsidP="00972A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702E3"/>
    <w:multiLevelType w:val="hybridMultilevel"/>
    <w:tmpl w:val="C00E5CAE"/>
    <w:lvl w:ilvl="0" w:tplc="29CCE4B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FA7670"/>
    <w:multiLevelType w:val="hybridMultilevel"/>
    <w:tmpl w:val="E7881164"/>
    <w:lvl w:ilvl="0" w:tplc="61E4D570">
      <w:start w:val="11"/>
      <w:numFmt w:val="decimal"/>
      <w:lvlText w:val="%1"/>
      <w:lvlJc w:val="left"/>
      <w:pPr>
        <w:tabs>
          <w:tab w:val="num" w:pos="902"/>
        </w:tabs>
        <w:ind w:left="902" w:hanging="360"/>
      </w:pPr>
      <w:rPr>
        <w:rFonts w:hint="default"/>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2" w15:restartNumberingAfterBreak="0">
    <w:nsid w:val="0B2E224C"/>
    <w:multiLevelType w:val="hybridMultilevel"/>
    <w:tmpl w:val="38AECD34"/>
    <w:lvl w:ilvl="0" w:tplc="189468C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BE46C58"/>
    <w:multiLevelType w:val="hybridMultilevel"/>
    <w:tmpl w:val="853CD1B8"/>
    <w:lvl w:ilvl="0" w:tplc="90408324">
      <w:start w:val="10"/>
      <w:numFmt w:val="decimal"/>
      <w:lvlText w:val="%1"/>
      <w:lvlJc w:val="left"/>
      <w:pPr>
        <w:tabs>
          <w:tab w:val="num" w:pos="975"/>
        </w:tabs>
        <w:ind w:left="975" w:hanging="390"/>
      </w:pPr>
      <w:rPr>
        <w:rFonts w:hint="default"/>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4" w15:restartNumberingAfterBreak="0">
    <w:nsid w:val="0CB41513"/>
    <w:multiLevelType w:val="hybridMultilevel"/>
    <w:tmpl w:val="52086306"/>
    <w:lvl w:ilvl="0" w:tplc="5170885A">
      <w:numFmt w:val="bullet"/>
      <w:lvlText w:val="※"/>
      <w:lvlJc w:val="left"/>
      <w:pPr>
        <w:tabs>
          <w:tab w:val="num" w:pos="360"/>
        </w:tabs>
        <w:ind w:left="360" w:hanging="360"/>
      </w:pPr>
      <w:rPr>
        <w:rFonts w:ascii="ＭＳ 明朝" w:eastAsia="ＭＳ 明朝" w:hAnsi="ＭＳ 明朝" w:cs="ＭＳ 明朝"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30238AA"/>
    <w:multiLevelType w:val="hybridMultilevel"/>
    <w:tmpl w:val="5FC21CD0"/>
    <w:lvl w:ilvl="0" w:tplc="0332FC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3551DE9"/>
    <w:multiLevelType w:val="hybridMultilevel"/>
    <w:tmpl w:val="D9ECE01C"/>
    <w:lvl w:ilvl="0" w:tplc="48A450DE">
      <w:start w:val="10"/>
      <w:numFmt w:val="decimal"/>
      <w:lvlText w:val="%1"/>
      <w:lvlJc w:val="left"/>
      <w:pPr>
        <w:tabs>
          <w:tab w:val="num" w:pos="960"/>
        </w:tabs>
        <w:ind w:left="960" w:hanging="375"/>
      </w:pPr>
      <w:rPr>
        <w:rFonts w:hint="default"/>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7" w15:restartNumberingAfterBreak="0">
    <w:nsid w:val="2F046281"/>
    <w:multiLevelType w:val="hybridMultilevel"/>
    <w:tmpl w:val="394473B2"/>
    <w:lvl w:ilvl="0" w:tplc="04090017">
      <w:start w:val="1"/>
      <w:numFmt w:val="aiueoFullWidth"/>
      <w:lvlText w:val="(%1)"/>
      <w:lvlJc w:val="left"/>
      <w:pPr>
        <w:ind w:left="804" w:hanging="420"/>
      </w:pPr>
    </w:lvl>
    <w:lvl w:ilvl="1" w:tplc="04090017" w:tentative="1">
      <w:start w:val="1"/>
      <w:numFmt w:val="aiueoFullWidth"/>
      <w:lvlText w:val="(%2)"/>
      <w:lvlJc w:val="left"/>
      <w:pPr>
        <w:ind w:left="1224" w:hanging="420"/>
      </w:pPr>
    </w:lvl>
    <w:lvl w:ilvl="2" w:tplc="04090011" w:tentative="1">
      <w:start w:val="1"/>
      <w:numFmt w:val="decimalEnclosedCircle"/>
      <w:lvlText w:val="%3"/>
      <w:lvlJc w:val="left"/>
      <w:pPr>
        <w:ind w:left="1644" w:hanging="420"/>
      </w:pPr>
    </w:lvl>
    <w:lvl w:ilvl="3" w:tplc="0409000F" w:tentative="1">
      <w:start w:val="1"/>
      <w:numFmt w:val="decimal"/>
      <w:lvlText w:val="%4."/>
      <w:lvlJc w:val="left"/>
      <w:pPr>
        <w:ind w:left="2064" w:hanging="420"/>
      </w:pPr>
    </w:lvl>
    <w:lvl w:ilvl="4" w:tplc="04090017" w:tentative="1">
      <w:start w:val="1"/>
      <w:numFmt w:val="aiueoFullWidth"/>
      <w:lvlText w:val="(%5)"/>
      <w:lvlJc w:val="left"/>
      <w:pPr>
        <w:ind w:left="2484" w:hanging="420"/>
      </w:pPr>
    </w:lvl>
    <w:lvl w:ilvl="5" w:tplc="04090011" w:tentative="1">
      <w:start w:val="1"/>
      <w:numFmt w:val="decimalEnclosedCircle"/>
      <w:lvlText w:val="%6"/>
      <w:lvlJc w:val="left"/>
      <w:pPr>
        <w:ind w:left="2904" w:hanging="420"/>
      </w:pPr>
    </w:lvl>
    <w:lvl w:ilvl="6" w:tplc="0409000F" w:tentative="1">
      <w:start w:val="1"/>
      <w:numFmt w:val="decimal"/>
      <w:lvlText w:val="%7."/>
      <w:lvlJc w:val="left"/>
      <w:pPr>
        <w:ind w:left="3324" w:hanging="420"/>
      </w:pPr>
    </w:lvl>
    <w:lvl w:ilvl="7" w:tplc="04090017" w:tentative="1">
      <w:start w:val="1"/>
      <w:numFmt w:val="aiueoFullWidth"/>
      <w:lvlText w:val="(%8)"/>
      <w:lvlJc w:val="left"/>
      <w:pPr>
        <w:ind w:left="3744" w:hanging="420"/>
      </w:pPr>
    </w:lvl>
    <w:lvl w:ilvl="8" w:tplc="04090011" w:tentative="1">
      <w:start w:val="1"/>
      <w:numFmt w:val="decimalEnclosedCircle"/>
      <w:lvlText w:val="%9"/>
      <w:lvlJc w:val="left"/>
      <w:pPr>
        <w:ind w:left="4164" w:hanging="420"/>
      </w:pPr>
    </w:lvl>
  </w:abstractNum>
  <w:abstractNum w:abstractNumId="8" w15:restartNumberingAfterBreak="0">
    <w:nsid w:val="3CBA6338"/>
    <w:multiLevelType w:val="hybridMultilevel"/>
    <w:tmpl w:val="E03E2920"/>
    <w:lvl w:ilvl="0" w:tplc="B2C6CB54">
      <w:start w:val="10"/>
      <w:numFmt w:val="decimal"/>
      <w:lvlText w:val="%1"/>
      <w:lvlJc w:val="left"/>
      <w:pPr>
        <w:tabs>
          <w:tab w:val="num" w:pos="902"/>
        </w:tabs>
        <w:ind w:left="902" w:hanging="360"/>
      </w:pPr>
      <w:rPr>
        <w:rFonts w:hint="default"/>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9" w15:restartNumberingAfterBreak="0">
    <w:nsid w:val="435F5C2D"/>
    <w:multiLevelType w:val="hybridMultilevel"/>
    <w:tmpl w:val="3D4A9A5C"/>
    <w:lvl w:ilvl="0" w:tplc="2780B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16F4C54"/>
    <w:multiLevelType w:val="hybridMultilevel"/>
    <w:tmpl w:val="34DEA1F2"/>
    <w:lvl w:ilvl="0" w:tplc="993861C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63E54DA"/>
    <w:multiLevelType w:val="hybridMultilevel"/>
    <w:tmpl w:val="F0D6C3D2"/>
    <w:lvl w:ilvl="0" w:tplc="9A0C2E8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A622ABD"/>
    <w:multiLevelType w:val="hybridMultilevel"/>
    <w:tmpl w:val="E8106DF0"/>
    <w:lvl w:ilvl="0" w:tplc="3B40693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3690AF1"/>
    <w:multiLevelType w:val="hybridMultilevel"/>
    <w:tmpl w:val="E39A0760"/>
    <w:lvl w:ilvl="0" w:tplc="8BD87646">
      <w:numFmt w:val="bullet"/>
      <w:lvlText w:val="・"/>
      <w:lvlJc w:val="left"/>
      <w:pPr>
        <w:tabs>
          <w:tab w:val="num" w:pos="825"/>
        </w:tabs>
        <w:ind w:left="825" w:hanging="360"/>
      </w:pPr>
      <w:rPr>
        <w:rFonts w:ascii="ＭＳ 明朝" w:eastAsia="ＭＳ 明朝" w:hAnsi="ＭＳ 明朝" w:cs="ＭＳ 明朝" w:hint="eastAsia"/>
      </w:rPr>
    </w:lvl>
    <w:lvl w:ilvl="1" w:tplc="0409000B" w:tentative="1">
      <w:start w:val="1"/>
      <w:numFmt w:val="bullet"/>
      <w:lvlText w:val=""/>
      <w:lvlJc w:val="left"/>
      <w:pPr>
        <w:tabs>
          <w:tab w:val="num" w:pos="1305"/>
        </w:tabs>
        <w:ind w:left="1305" w:hanging="420"/>
      </w:pPr>
      <w:rPr>
        <w:rFonts w:ascii="Wingdings" w:hAnsi="Wingdings" w:hint="default"/>
      </w:rPr>
    </w:lvl>
    <w:lvl w:ilvl="2" w:tplc="0409000D" w:tentative="1">
      <w:start w:val="1"/>
      <w:numFmt w:val="bullet"/>
      <w:lvlText w:val=""/>
      <w:lvlJc w:val="left"/>
      <w:pPr>
        <w:tabs>
          <w:tab w:val="num" w:pos="1725"/>
        </w:tabs>
        <w:ind w:left="1725" w:hanging="420"/>
      </w:pPr>
      <w:rPr>
        <w:rFonts w:ascii="Wingdings" w:hAnsi="Wingdings" w:hint="default"/>
      </w:rPr>
    </w:lvl>
    <w:lvl w:ilvl="3" w:tplc="04090001" w:tentative="1">
      <w:start w:val="1"/>
      <w:numFmt w:val="bullet"/>
      <w:lvlText w:val=""/>
      <w:lvlJc w:val="left"/>
      <w:pPr>
        <w:tabs>
          <w:tab w:val="num" w:pos="2145"/>
        </w:tabs>
        <w:ind w:left="2145" w:hanging="420"/>
      </w:pPr>
      <w:rPr>
        <w:rFonts w:ascii="Wingdings" w:hAnsi="Wingdings" w:hint="default"/>
      </w:rPr>
    </w:lvl>
    <w:lvl w:ilvl="4" w:tplc="0409000B" w:tentative="1">
      <w:start w:val="1"/>
      <w:numFmt w:val="bullet"/>
      <w:lvlText w:val=""/>
      <w:lvlJc w:val="left"/>
      <w:pPr>
        <w:tabs>
          <w:tab w:val="num" w:pos="2565"/>
        </w:tabs>
        <w:ind w:left="2565" w:hanging="420"/>
      </w:pPr>
      <w:rPr>
        <w:rFonts w:ascii="Wingdings" w:hAnsi="Wingdings" w:hint="default"/>
      </w:rPr>
    </w:lvl>
    <w:lvl w:ilvl="5" w:tplc="0409000D" w:tentative="1">
      <w:start w:val="1"/>
      <w:numFmt w:val="bullet"/>
      <w:lvlText w:val=""/>
      <w:lvlJc w:val="left"/>
      <w:pPr>
        <w:tabs>
          <w:tab w:val="num" w:pos="2985"/>
        </w:tabs>
        <w:ind w:left="2985" w:hanging="420"/>
      </w:pPr>
      <w:rPr>
        <w:rFonts w:ascii="Wingdings" w:hAnsi="Wingdings" w:hint="default"/>
      </w:rPr>
    </w:lvl>
    <w:lvl w:ilvl="6" w:tplc="04090001" w:tentative="1">
      <w:start w:val="1"/>
      <w:numFmt w:val="bullet"/>
      <w:lvlText w:val=""/>
      <w:lvlJc w:val="left"/>
      <w:pPr>
        <w:tabs>
          <w:tab w:val="num" w:pos="3405"/>
        </w:tabs>
        <w:ind w:left="3405" w:hanging="420"/>
      </w:pPr>
      <w:rPr>
        <w:rFonts w:ascii="Wingdings" w:hAnsi="Wingdings" w:hint="default"/>
      </w:rPr>
    </w:lvl>
    <w:lvl w:ilvl="7" w:tplc="0409000B" w:tentative="1">
      <w:start w:val="1"/>
      <w:numFmt w:val="bullet"/>
      <w:lvlText w:val=""/>
      <w:lvlJc w:val="left"/>
      <w:pPr>
        <w:tabs>
          <w:tab w:val="num" w:pos="3825"/>
        </w:tabs>
        <w:ind w:left="3825" w:hanging="420"/>
      </w:pPr>
      <w:rPr>
        <w:rFonts w:ascii="Wingdings" w:hAnsi="Wingdings" w:hint="default"/>
      </w:rPr>
    </w:lvl>
    <w:lvl w:ilvl="8" w:tplc="0409000D" w:tentative="1">
      <w:start w:val="1"/>
      <w:numFmt w:val="bullet"/>
      <w:lvlText w:val=""/>
      <w:lvlJc w:val="left"/>
      <w:pPr>
        <w:tabs>
          <w:tab w:val="num" w:pos="4245"/>
        </w:tabs>
        <w:ind w:left="4245" w:hanging="420"/>
      </w:pPr>
      <w:rPr>
        <w:rFonts w:ascii="Wingdings" w:hAnsi="Wingdings" w:hint="default"/>
      </w:rPr>
    </w:lvl>
  </w:abstractNum>
  <w:abstractNum w:abstractNumId="14" w15:restartNumberingAfterBreak="0">
    <w:nsid w:val="63D41467"/>
    <w:multiLevelType w:val="hybridMultilevel"/>
    <w:tmpl w:val="3CB67492"/>
    <w:lvl w:ilvl="0" w:tplc="139CC9A2">
      <w:start w:val="1"/>
      <w:numFmt w:val="decimalEnclosedCircle"/>
      <w:lvlText w:val="%1"/>
      <w:lvlJc w:val="left"/>
      <w:pPr>
        <w:tabs>
          <w:tab w:val="num" w:pos="360"/>
        </w:tabs>
        <w:ind w:left="360" w:hanging="360"/>
      </w:pPr>
      <w:rPr>
        <w:rFonts w:hint="default"/>
      </w:rPr>
    </w:lvl>
    <w:lvl w:ilvl="1" w:tplc="AA9E0F58">
      <w:start w:val="2"/>
      <w:numFmt w:val="bullet"/>
      <w:lvlText w:val="★"/>
      <w:lvlJc w:val="left"/>
      <w:pPr>
        <w:tabs>
          <w:tab w:val="num" w:pos="780"/>
        </w:tabs>
        <w:ind w:left="780" w:hanging="360"/>
      </w:pPr>
      <w:rPr>
        <w:rFonts w:ascii="ＭＳ 明朝" w:eastAsia="ＭＳ 明朝" w:hAnsi="ＭＳ 明朝" w:cs="ＭＳ 明朝"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4C361A5"/>
    <w:multiLevelType w:val="hybridMultilevel"/>
    <w:tmpl w:val="FA042D4C"/>
    <w:lvl w:ilvl="0" w:tplc="7902B40E">
      <w:start w:val="12"/>
      <w:numFmt w:val="decimal"/>
      <w:lvlText w:val="%1"/>
      <w:lvlJc w:val="left"/>
      <w:pPr>
        <w:tabs>
          <w:tab w:val="num" w:pos="900"/>
        </w:tabs>
        <w:ind w:left="900" w:hanging="36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6" w15:restartNumberingAfterBreak="0">
    <w:nsid w:val="6A700C4C"/>
    <w:multiLevelType w:val="hybridMultilevel"/>
    <w:tmpl w:val="C90A3498"/>
    <w:lvl w:ilvl="0" w:tplc="0524778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AF740EB"/>
    <w:multiLevelType w:val="hybridMultilevel"/>
    <w:tmpl w:val="F3B87DFE"/>
    <w:lvl w:ilvl="0" w:tplc="6ED20DB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0F701D4"/>
    <w:multiLevelType w:val="hybridMultilevel"/>
    <w:tmpl w:val="91086F3A"/>
    <w:lvl w:ilvl="0" w:tplc="1E26DC0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70A1179"/>
    <w:multiLevelType w:val="hybridMultilevel"/>
    <w:tmpl w:val="06987076"/>
    <w:lvl w:ilvl="0" w:tplc="866AF1F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B7C10FF"/>
    <w:multiLevelType w:val="hybridMultilevel"/>
    <w:tmpl w:val="7124DEA2"/>
    <w:lvl w:ilvl="0" w:tplc="039E3E5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72107942">
    <w:abstractNumId w:val="4"/>
  </w:num>
  <w:num w:numId="2" w16cid:durableId="1626739848">
    <w:abstractNumId w:val="13"/>
  </w:num>
  <w:num w:numId="3" w16cid:durableId="50427668">
    <w:abstractNumId w:val="6"/>
  </w:num>
  <w:num w:numId="4" w16cid:durableId="1127627004">
    <w:abstractNumId w:val="3"/>
  </w:num>
  <w:num w:numId="5" w16cid:durableId="657146804">
    <w:abstractNumId w:val="8"/>
  </w:num>
  <w:num w:numId="6" w16cid:durableId="1891916681">
    <w:abstractNumId w:val="15"/>
  </w:num>
  <w:num w:numId="7" w16cid:durableId="1275479808">
    <w:abstractNumId w:val="1"/>
  </w:num>
  <w:num w:numId="8" w16cid:durableId="2016490142">
    <w:abstractNumId w:val="12"/>
  </w:num>
  <w:num w:numId="9" w16cid:durableId="2094080803">
    <w:abstractNumId w:val="19"/>
  </w:num>
  <w:num w:numId="10" w16cid:durableId="369458254">
    <w:abstractNumId w:val="11"/>
  </w:num>
  <w:num w:numId="11" w16cid:durableId="563030302">
    <w:abstractNumId w:val="0"/>
  </w:num>
  <w:num w:numId="12" w16cid:durableId="1488395017">
    <w:abstractNumId w:val="16"/>
  </w:num>
  <w:num w:numId="13" w16cid:durableId="2027318212">
    <w:abstractNumId w:val="20"/>
  </w:num>
  <w:num w:numId="14" w16cid:durableId="1956521627">
    <w:abstractNumId w:val="10"/>
  </w:num>
  <w:num w:numId="15" w16cid:durableId="798259327">
    <w:abstractNumId w:val="5"/>
  </w:num>
  <w:num w:numId="16" w16cid:durableId="1850486339">
    <w:abstractNumId w:val="17"/>
  </w:num>
  <w:num w:numId="17" w16cid:durableId="18818951">
    <w:abstractNumId w:val="2"/>
  </w:num>
  <w:num w:numId="18" w16cid:durableId="117340796">
    <w:abstractNumId w:val="14"/>
  </w:num>
  <w:num w:numId="19" w16cid:durableId="1089740172">
    <w:abstractNumId w:val="18"/>
  </w:num>
  <w:num w:numId="20" w16cid:durableId="1626303411">
    <w:abstractNumId w:val="9"/>
  </w:num>
  <w:num w:numId="21" w16cid:durableId="937568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29C"/>
    <w:rsid w:val="000054F1"/>
    <w:rsid w:val="000220BC"/>
    <w:rsid w:val="00030B68"/>
    <w:rsid w:val="00031ACD"/>
    <w:rsid w:val="0003293F"/>
    <w:rsid w:val="00036392"/>
    <w:rsid w:val="00036D4B"/>
    <w:rsid w:val="00043768"/>
    <w:rsid w:val="00046F10"/>
    <w:rsid w:val="00054C82"/>
    <w:rsid w:val="00067C58"/>
    <w:rsid w:val="00070886"/>
    <w:rsid w:val="0007152D"/>
    <w:rsid w:val="00071CE6"/>
    <w:rsid w:val="0007462F"/>
    <w:rsid w:val="00076146"/>
    <w:rsid w:val="0007673B"/>
    <w:rsid w:val="0008062C"/>
    <w:rsid w:val="0008330F"/>
    <w:rsid w:val="000A1AE8"/>
    <w:rsid w:val="000B2380"/>
    <w:rsid w:val="000B3868"/>
    <w:rsid w:val="000C0892"/>
    <w:rsid w:val="000C09AA"/>
    <w:rsid w:val="000C18B6"/>
    <w:rsid w:val="000C65F0"/>
    <w:rsid w:val="000C673B"/>
    <w:rsid w:val="000E0B3B"/>
    <w:rsid w:val="000E7B0A"/>
    <w:rsid w:val="000F412C"/>
    <w:rsid w:val="00100A3B"/>
    <w:rsid w:val="00101F33"/>
    <w:rsid w:val="00105423"/>
    <w:rsid w:val="00105482"/>
    <w:rsid w:val="00106F07"/>
    <w:rsid w:val="001139C0"/>
    <w:rsid w:val="001209B7"/>
    <w:rsid w:val="001237E9"/>
    <w:rsid w:val="001271B6"/>
    <w:rsid w:val="0013617F"/>
    <w:rsid w:val="00140ED3"/>
    <w:rsid w:val="0014618D"/>
    <w:rsid w:val="00146447"/>
    <w:rsid w:val="001569C5"/>
    <w:rsid w:val="00172F74"/>
    <w:rsid w:val="001779E3"/>
    <w:rsid w:val="001A193B"/>
    <w:rsid w:val="001A1F5E"/>
    <w:rsid w:val="001A24BF"/>
    <w:rsid w:val="001A483A"/>
    <w:rsid w:val="001B0291"/>
    <w:rsid w:val="001B31CE"/>
    <w:rsid w:val="001C157D"/>
    <w:rsid w:val="001D011D"/>
    <w:rsid w:val="001D4B74"/>
    <w:rsid w:val="001D56FD"/>
    <w:rsid w:val="001D6CDF"/>
    <w:rsid w:val="001F3B04"/>
    <w:rsid w:val="001F3B72"/>
    <w:rsid w:val="001F42C5"/>
    <w:rsid w:val="001F7C9E"/>
    <w:rsid w:val="00203133"/>
    <w:rsid w:val="00215BD2"/>
    <w:rsid w:val="002202C3"/>
    <w:rsid w:val="00223338"/>
    <w:rsid w:val="002235F4"/>
    <w:rsid w:val="002345D3"/>
    <w:rsid w:val="00235FBA"/>
    <w:rsid w:val="00237D75"/>
    <w:rsid w:val="0024229C"/>
    <w:rsid w:val="0025037E"/>
    <w:rsid w:val="00251E25"/>
    <w:rsid w:val="00256A97"/>
    <w:rsid w:val="00262D44"/>
    <w:rsid w:val="0026487B"/>
    <w:rsid w:val="002669DA"/>
    <w:rsid w:val="00272845"/>
    <w:rsid w:val="00274694"/>
    <w:rsid w:val="002961A4"/>
    <w:rsid w:val="002A2772"/>
    <w:rsid w:val="002B02A9"/>
    <w:rsid w:val="002C6242"/>
    <w:rsid w:val="002D66B5"/>
    <w:rsid w:val="002E0A09"/>
    <w:rsid w:val="002E17FE"/>
    <w:rsid w:val="002E71D9"/>
    <w:rsid w:val="0030525A"/>
    <w:rsid w:val="00344473"/>
    <w:rsid w:val="00355F35"/>
    <w:rsid w:val="003638AA"/>
    <w:rsid w:val="003661DD"/>
    <w:rsid w:val="00367A39"/>
    <w:rsid w:val="00367CF3"/>
    <w:rsid w:val="00372F3A"/>
    <w:rsid w:val="00373121"/>
    <w:rsid w:val="0038174E"/>
    <w:rsid w:val="00386602"/>
    <w:rsid w:val="003B0F93"/>
    <w:rsid w:val="003C3B0C"/>
    <w:rsid w:val="003D6EDF"/>
    <w:rsid w:val="003F0A9D"/>
    <w:rsid w:val="003F1895"/>
    <w:rsid w:val="003F597D"/>
    <w:rsid w:val="003F715D"/>
    <w:rsid w:val="00401BF3"/>
    <w:rsid w:val="00404916"/>
    <w:rsid w:val="0040559B"/>
    <w:rsid w:val="0043070D"/>
    <w:rsid w:val="00433082"/>
    <w:rsid w:val="004362AB"/>
    <w:rsid w:val="004453B6"/>
    <w:rsid w:val="004463E6"/>
    <w:rsid w:val="004520DA"/>
    <w:rsid w:val="00452751"/>
    <w:rsid w:val="0046578B"/>
    <w:rsid w:val="00466656"/>
    <w:rsid w:val="00471438"/>
    <w:rsid w:val="00471DA7"/>
    <w:rsid w:val="004738D0"/>
    <w:rsid w:val="00495729"/>
    <w:rsid w:val="00495AFB"/>
    <w:rsid w:val="004A123E"/>
    <w:rsid w:val="004A19DF"/>
    <w:rsid w:val="004A4086"/>
    <w:rsid w:val="004B160F"/>
    <w:rsid w:val="004B372B"/>
    <w:rsid w:val="004B5B8B"/>
    <w:rsid w:val="004C3768"/>
    <w:rsid w:val="004D5D15"/>
    <w:rsid w:val="004D7797"/>
    <w:rsid w:val="004E4C7D"/>
    <w:rsid w:val="004F3A8E"/>
    <w:rsid w:val="005068FB"/>
    <w:rsid w:val="005208D2"/>
    <w:rsid w:val="00520EC9"/>
    <w:rsid w:val="00521DE1"/>
    <w:rsid w:val="00523D0B"/>
    <w:rsid w:val="00525C2D"/>
    <w:rsid w:val="00527F12"/>
    <w:rsid w:val="00531BDB"/>
    <w:rsid w:val="005352F2"/>
    <w:rsid w:val="00540554"/>
    <w:rsid w:val="005513E2"/>
    <w:rsid w:val="005514F5"/>
    <w:rsid w:val="00563286"/>
    <w:rsid w:val="00565BDC"/>
    <w:rsid w:val="0056757D"/>
    <w:rsid w:val="00577345"/>
    <w:rsid w:val="00580B29"/>
    <w:rsid w:val="00581AC7"/>
    <w:rsid w:val="00590F34"/>
    <w:rsid w:val="0059712E"/>
    <w:rsid w:val="005A25AF"/>
    <w:rsid w:val="005A740D"/>
    <w:rsid w:val="005B0DE9"/>
    <w:rsid w:val="005B6625"/>
    <w:rsid w:val="005C09F9"/>
    <w:rsid w:val="005C19BA"/>
    <w:rsid w:val="005D3AFC"/>
    <w:rsid w:val="005D4FFB"/>
    <w:rsid w:val="005D5919"/>
    <w:rsid w:val="005E0443"/>
    <w:rsid w:val="005E3802"/>
    <w:rsid w:val="005E397F"/>
    <w:rsid w:val="005F5310"/>
    <w:rsid w:val="00602A4B"/>
    <w:rsid w:val="00603B74"/>
    <w:rsid w:val="00603FEB"/>
    <w:rsid w:val="00604978"/>
    <w:rsid w:val="0060694D"/>
    <w:rsid w:val="00613F8F"/>
    <w:rsid w:val="00625FDA"/>
    <w:rsid w:val="00643205"/>
    <w:rsid w:val="00656A70"/>
    <w:rsid w:val="00662A9F"/>
    <w:rsid w:val="006701DD"/>
    <w:rsid w:val="00692208"/>
    <w:rsid w:val="0069389B"/>
    <w:rsid w:val="00695AB4"/>
    <w:rsid w:val="006A26D4"/>
    <w:rsid w:val="006A3B8D"/>
    <w:rsid w:val="006A776C"/>
    <w:rsid w:val="006D21C9"/>
    <w:rsid w:val="006F1EF9"/>
    <w:rsid w:val="006F413F"/>
    <w:rsid w:val="006F44B1"/>
    <w:rsid w:val="00707AD7"/>
    <w:rsid w:val="00707CFC"/>
    <w:rsid w:val="00714559"/>
    <w:rsid w:val="007207DA"/>
    <w:rsid w:val="00724659"/>
    <w:rsid w:val="00725B95"/>
    <w:rsid w:val="007358EA"/>
    <w:rsid w:val="007530FB"/>
    <w:rsid w:val="00753991"/>
    <w:rsid w:val="007545DE"/>
    <w:rsid w:val="00754BFA"/>
    <w:rsid w:val="00755035"/>
    <w:rsid w:val="007565C4"/>
    <w:rsid w:val="00756614"/>
    <w:rsid w:val="00761CAD"/>
    <w:rsid w:val="0076499F"/>
    <w:rsid w:val="00764C60"/>
    <w:rsid w:val="007856A7"/>
    <w:rsid w:val="00786B66"/>
    <w:rsid w:val="0079281B"/>
    <w:rsid w:val="00792CC0"/>
    <w:rsid w:val="007A1589"/>
    <w:rsid w:val="007A19B5"/>
    <w:rsid w:val="007A77A7"/>
    <w:rsid w:val="007B4B01"/>
    <w:rsid w:val="007C1B5D"/>
    <w:rsid w:val="007D1CB2"/>
    <w:rsid w:val="007E224C"/>
    <w:rsid w:val="007E5648"/>
    <w:rsid w:val="00806FFC"/>
    <w:rsid w:val="008160CA"/>
    <w:rsid w:val="00821AE4"/>
    <w:rsid w:val="0082550C"/>
    <w:rsid w:val="00834641"/>
    <w:rsid w:val="008356B3"/>
    <w:rsid w:val="00836D12"/>
    <w:rsid w:val="0084207E"/>
    <w:rsid w:val="00867479"/>
    <w:rsid w:val="00872741"/>
    <w:rsid w:val="00873FD6"/>
    <w:rsid w:val="008805BF"/>
    <w:rsid w:val="00880C14"/>
    <w:rsid w:val="00892A0B"/>
    <w:rsid w:val="00894FCA"/>
    <w:rsid w:val="0089719B"/>
    <w:rsid w:val="008A0666"/>
    <w:rsid w:val="008A1211"/>
    <w:rsid w:val="008B13DB"/>
    <w:rsid w:val="008B6EA9"/>
    <w:rsid w:val="008C3690"/>
    <w:rsid w:val="008C6A6A"/>
    <w:rsid w:val="008E69F3"/>
    <w:rsid w:val="008F4242"/>
    <w:rsid w:val="009071BE"/>
    <w:rsid w:val="00914476"/>
    <w:rsid w:val="00915658"/>
    <w:rsid w:val="00920E87"/>
    <w:rsid w:val="00927B79"/>
    <w:rsid w:val="00934FC6"/>
    <w:rsid w:val="0094397A"/>
    <w:rsid w:val="009605AC"/>
    <w:rsid w:val="0096323F"/>
    <w:rsid w:val="00972543"/>
    <w:rsid w:val="00972A2B"/>
    <w:rsid w:val="00972AFE"/>
    <w:rsid w:val="00973389"/>
    <w:rsid w:val="00973A69"/>
    <w:rsid w:val="00973FD5"/>
    <w:rsid w:val="00976063"/>
    <w:rsid w:val="00977006"/>
    <w:rsid w:val="00994532"/>
    <w:rsid w:val="009C6338"/>
    <w:rsid w:val="009E17C9"/>
    <w:rsid w:val="009F65D0"/>
    <w:rsid w:val="00A003A8"/>
    <w:rsid w:val="00A0084B"/>
    <w:rsid w:val="00A173EA"/>
    <w:rsid w:val="00A20898"/>
    <w:rsid w:val="00A21557"/>
    <w:rsid w:val="00A263FD"/>
    <w:rsid w:val="00A32AF2"/>
    <w:rsid w:val="00A355C7"/>
    <w:rsid w:val="00A42CBF"/>
    <w:rsid w:val="00A46018"/>
    <w:rsid w:val="00A54ECB"/>
    <w:rsid w:val="00A64180"/>
    <w:rsid w:val="00A77E22"/>
    <w:rsid w:val="00A855BB"/>
    <w:rsid w:val="00AA1812"/>
    <w:rsid w:val="00AB0C5C"/>
    <w:rsid w:val="00AB1C47"/>
    <w:rsid w:val="00AB2E4A"/>
    <w:rsid w:val="00AB38EC"/>
    <w:rsid w:val="00AC50A4"/>
    <w:rsid w:val="00AF627B"/>
    <w:rsid w:val="00B037DF"/>
    <w:rsid w:val="00B10BEA"/>
    <w:rsid w:val="00B115AE"/>
    <w:rsid w:val="00B33343"/>
    <w:rsid w:val="00B37B01"/>
    <w:rsid w:val="00B4651D"/>
    <w:rsid w:val="00B6090C"/>
    <w:rsid w:val="00B613C2"/>
    <w:rsid w:val="00B632B7"/>
    <w:rsid w:val="00B63FCA"/>
    <w:rsid w:val="00B649E9"/>
    <w:rsid w:val="00B67735"/>
    <w:rsid w:val="00B74F6F"/>
    <w:rsid w:val="00B86A03"/>
    <w:rsid w:val="00B94340"/>
    <w:rsid w:val="00B94B11"/>
    <w:rsid w:val="00BB76C3"/>
    <w:rsid w:val="00BB7BE4"/>
    <w:rsid w:val="00BC143B"/>
    <w:rsid w:val="00BC34F4"/>
    <w:rsid w:val="00BC5289"/>
    <w:rsid w:val="00BC56CE"/>
    <w:rsid w:val="00BD5DE4"/>
    <w:rsid w:val="00BE14F9"/>
    <w:rsid w:val="00BF0799"/>
    <w:rsid w:val="00BF1401"/>
    <w:rsid w:val="00BF4E47"/>
    <w:rsid w:val="00C01B3B"/>
    <w:rsid w:val="00C02831"/>
    <w:rsid w:val="00C02840"/>
    <w:rsid w:val="00C0753D"/>
    <w:rsid w:val="00C129EC"/>
    <w:rsid w:val="00C1492B"/>
    <w:rsid w:val="00C37FC0"/>
    <w:rsid w:val="00C40F0D"/>
    <w:rsid w:val="00C55191"/>
    <w:rsid w:val="00C65245"/>
    <w:rsid w:val="00C733CF"/>
    <w:rsid w:val="00C742E5"/>
    <w:rsid w:val="00C75575"/>
    <w:rsid w:val="00C86DA5"/>
    <w:rsid w:val="00C90F3F"/>
    <w:rsid w:val="00C920E7"/>
    <w:rsid w:val="00C9257C"/>
    <w:rsid w:val="00CC24C7"/>
    <w:rsid w:val="00CD4FFD"/>
    <w:rsid w:val="00CD6A21"/>
    <w:rsid w:val="00CE048B"/>
    <w:rsid w:val="00CE68DE"/>
    <w:rsid w:val="00CF16BC"/>
    <w:rsid w:val="00CF3979"/>
    <w:rsid w:val="00D01276"/>
    <w:rsid w:val="00D02A4F"/>
    <w:rsid w:val="00D14B32"/>
    <w:rsid w:val="00D15AD6"/>
    <w:rsid w:val="00D3711A"/>
    <w:rsid w:val="00D37989"/>
    <w:rsid w:val="00D45A97"/>
    <w:rsid w:val="00D5335B"/>
    <w:rsid w:val="00D538D0"/>
    <w:rsid w:val="00D562D1"/>
    <w:rsid w:val="00D61B0F"/>
    <w:rsid w:val="00D90425"/>
    <w:rsid w:val="00DA5798"/>
    <w:rsid w:val="00DB4688"/>
    <w:rsid w:val="00DC32F4"/>
    <w:rsid w:val="00DC45F9"/>
    <w:rsid w:val="00DC7B99"/>
    <w:rsid w:val="00DE0BA1"/>
    <w:rsid w:val="00DE3DAB"/>
    <w:rsid w:val="00DE489B"/>
    <w:rsid w:val="00DF1C65"/>
    <w:rsid w:val="00DF2587"/>
    <w:rsid w:val="00E23528"/>
    <w:rsid w:val="00E41A47"/>
    <w:rsid w:val="00E50871"/>
    <w:rsid w:val="00E54787"/>
    <w:rsid w:val="00E6441E"/>
    <w:rsid w:val="00E65850"/>
    <w:rsid w:val="00E80B16"/>
    <w:rsid w:val="00E84C5C"/>
    <w:rsid w:val="00E95673"/>
    <w:rsid w:val="00EA092B"/>
    <w:rsid w:val="00EA145F"/>
    <w:rsid w:val="00EA151A"/>
    <w:rsid w:val="00EA7AEE"/>
    <w:rsid w:val="00EB0B29"/>
    <w:rsid w:val="00EB66A6"/>
    <w:rsid w:val="00EC0FA1"/>
    <w:rsid w:val="00EC3B9C"/>
    <w:rsid w:val="00EC5E76"/>
    <w:rsid w:val="00ED2356"/>
    <w:rsid w:val="00EE04B6"/>
    <w:rsid w:val="00EF34FF"/>
    <w:rsid w:val="00EF691E"/>
    <w:rsid w:val="00F1093C"/>
    <w:rsid w:val="00F21776"/>
    <w:rsid w:val="00F32391"/>
    <w:rsid w:val="00F35D5D"/>
    <w:rsid w:val="00F36A86"/>
    <w:rsid w:val="00F45F0D"/>
    <w:rsid w:val="00F542BC"/>
    <w:rsid w:val="00F62DB1"/>
    <w:rsid w:val="00F67A08"/>
    <w:rsid w:val="00F72EEE"/>
    <w:rsid w:val="00F744B3"/>
    <w:rsid w:val="00F83A59"/>
    <w:rsid w:val="00F861DB"/>
    <w:rsid w:val="00F86365"/>
    <w:rsid w:val="00F86E8F"/>
    <w:rsid w:val="00F96BC5"/>
    <w:rsid w:val="00FA17A9"/>
    <w:rsid w:val="00FA7275"/>
    <w:rsid w:val="00FB7137"/>
    <w:rsid w:val="00FC0161"/>
    <w:rsid w:val="00FD5DFA"/>
    <w:rsid w:val="00FD7275"/>
    <w:rsid w:val="00FE243D"/>
    <w:rsid w:val="00FE4F4A"/>
    <w:rsid w:val="00FF1702"/>
    <w:rsid w:val="00FF1E3B"/>
    <w:rsid w:val="00FF26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v:textbox inset="5.85pt,.7pt,5.85pt,.7pt"/>
    </o:shapedefaults>
    <o:shapelayout v:ext="edit">
      <o:idmap v:ext="edit" data="1"/>
    </o:shapelayout>
  </w:shapeDefaults>
  <w:decimalSymbol w:val="."/>
  <w:listSeparator w:val=","/>
  <w14:docId w14:val="78513CB7"/>
  <w15:chartTrackingRefBased/>
  <w15:docId w15:val="{B248A6B5-B025-4717-8429-B294FFCD6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6BC5"/>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A7275"/>
    <w:rPr>
      <w:rFonts w:ascii="Arial" w:eastAsia="ＭＳ ゴシック" w:hAnsi="Arial"/>
      <w:sz w:val="18"/>
      <w:szCs w:val="18"/>
    </w:rPr>
  </w:style>
  <w:style w:type="table" w:styleId="a4">
    <w:name w:val="Table Grid"/>
    <w:basedOn w:val="a1"/>
    <w:rsid w:val="0007152D"/>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972AFE"/>
    <w:pPr>
      <w:tabs>
        <w:tab w:val="center" w:pos="4252"/>
        <w:tab w:val="right" w:pos="8504"/>
      </w:tabs>
      <w:snapToGrid w:val="0"/>
    </w:pPr>
  </w:style>
  <w:style w:type="character" w:customStyle="1" w:styleId="a6">
    <w:name w:val="ヘッダー (文字)"/>
    <w:link w:val="a5"/>
    <w:rsid w:val="00972AFE"/>
    <w:rPr>
      <w:rFonts w:ascii="Times New Roman" w:hAnsi="Times New Roman"/>
      <w:color w:val="000000"/>
      <w:sz w:val="21"/>
      <w:szCs w:val="21"/>
    </w:rPr>
  </w:style>
  <w:style w:type="paragraph" w:styleId="a7">
    <w:name w:val="footer"/>
    <w:basedOn w:val="a"/>
    <w:link w:val="a8"/>
    <w:rsid w:val="00972AFE"/>
    <w:pPr>
      <w:tabs>
        <w:tab w:val="center" w:pos="4252"/>
        <w:tab w:val="right" w:pos="8504"/>
      </w:tabs>
      <w:snapToGrid w:val="0"/>
    </w:pPr>
  </w:style>
  <w:style w:type="character" w:customStyle="1" w:styleId="a8">
    <w:name w:val="フッター (文字)"/>
    <w:link w:val="a7"/>
    <w:rsid w:val="00972AFE"/>
    <w:rPr>
      <w:rFonts w:ascii="Times New Roman" w:hAnsi="Times New Roman"/>
      <w:color w:val="000000"/>
      <w:sz w:val="21"/>
      <w:szCs w:val="21"/>
    </w:rPr>
  </w:style>
  <w:style w:type="paragraph" w:styleId="a9">
    <w:name w:val="List Paragraph"/>
    <w:basedOn w:val="a"/>
    <w:uiPriority w:val="34"/>
    <w:qFormat/>
    <w:rsid w:val="008B6EA9"/>
    <w:pPr>
      <w:overflowPunct/>
      <w:adjustRightInd/>
      <w:ind w:leftChars="400" w:left="840"/>
      <w:textAlignment w:val="auto"/>
    </w:pPr>
    <w:rPr>
      <w:rFonts w:ascii="Century" w:hAnsi="Century"/>
      <w:color w:val="auto"/>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4094">
      <w:bodyDiv w:val="1"/>
      <w:marLeft w:val="0"/>
      <w:marRight w:val="0"/>
      <w:marTop w:val="0"/>
      <w:marBottom w:val="0"/>
      <w:divBdr>
        <w:top w:val="none" w:sz="0" w:space="0" w:color="auto"/>
        <w:left w:val="none" w:sz="0" w:space="0" w:color="auto"/>
        <w:bottom w:val="none" w:sz="0" w:space="0" w:color="auto"/>
        <w:right w:val="none" w:sz="0" w:space="0" w:color="auto"/>
      </w:divBdr>
      <w:divsChild>
        <w:div w:id="2098480603">
          <w:marLeft w:val="0"/>
          <w:marRight w:val="0"/>
          <w:marTop w:val="0"/>
          <w:marBottom w:val="0"/>
          <w:divBdr>
            <w:top w:val="none" w:sz="0" w:space="0" w:color="auto"/>
            <w:left w:val="none" w:sz="0" w:space="0" w:color="auto"/>
            <w:bottom w:val="none" w:sz="0" w:space="0" w:color="auto"/>
            <w:right w:val="none" w:sz="0" w:space="0" w:color="auto"/>
          </w:divBdr>
        </w:div>
      </w:divsChild>
    </w:div>
    <w:div w:id="106659546">
      <w:bodyDiv w:val="1"/>
      <w:marLeft w:val="0"/>
      <w:marRight w:val="0"/>
      <w:marTop w:val="0"/>
      <w:marBottom w:val="0"/>
      <w:divBdr>
        <w:top w:val="none" w:sz="0" w:space="0" w:color="auto"/>
        <w:left w:val="none" w:sz="0" w:space="0" w:color="auto"/>
        <w:bottom w:val="none" w:sz="0" w:space="0" w:color="auto"/>
        <w:right w:val="none" w:sz="0" w:space="0" w:color="auto"/>
      </w:divBdr>
      <w:divsChild>
        <w:div w:id="924386691">
          <w:marLeft w:val="0"/>
          <w:marRight w:val="0"/>
          <w:marTop w:val="0"/>
          <w:marBottom w:val="0"/>
          <w:divBdr>
            <w:top w:val="none" w:sz="0" w:space="0" w:color="auto"/>
            <w:left w:val="none" w:sz="0" w:space="0" w:color="auto"/>
            <w:bottom w:val="none" w:sz="0" w:space="0" w:color="auto"/>
            <w:right w:val="none" w:sz="0" w:space="0" w:color="auto"/>
          </w:divBdr>
        </w:div>
      </w:divsChild>
    </w:div>
    <w:div w:id="217984825">
      <w:bodyDiv w:val="1"/>
      <w:marLeft w:val="0"/>
      <w:marRight w:val="0"/>
      <w:marTop w:val="0"/>
      <w:marBottom w:val="0"/>
      <w:divBdr>
        <w:top w:val="none" w:sz="0" w:space="0" w:color="auto"/>
        <w:left w:val="none" w:sz="0" w:space="0" w:color="auto"/>
        <w:bottom w:val="none" w:sz="0" w:space="0" w:color="auto"/>
        <w:right w:val="none" w:sz="0" w:space="0" w:color="auto"/>
      </w:divBdr>
      <w:divsChild>
        <w:div w:id="1064261555">
          <w:marLeft w:val="0"/>
          <w:marRight w:val="0"/>
          <w:marTop w:val="0"/>
          <w:marBottom w:val="0"/>
          <w:divBdr>
            <w:top w:val="none" w:sz="0" w:space="0" w:color="auto"/>
            <w:left w:val="none" w:sz="0" w:space="0" w:color="auto"/>
            <w:bottom w:val="none" w:sz="0" w:space="0" w:color="auto"/>
            <w:right w:val="none" w:sz="0" w:space="0" w:color="auto"/>
          </w:divBdr>
        </w:div>
      </w:divsChild>
    </w:div>
    <w:div w:id="262418742">
      <w:bodyDiv w:val="1"/>
      <w:marLeft w:val="0"/>
      <w:marRight w:val="0"/>
      <w:marTop w:val="0"/>
      <w:marBottom w:val="0"/>
      <w:divBdr>
        <w:top w:val="none" w:sz="0" w:space="0" w:color="auto"/>
        <w:left w:val="none" w:sz="0" w:space="0" w:color="auto"/>
        <w:bottom w:val="none" w:sz="0" w:space="0" w:color="auto"/>
        <w:right w:val="none" w:sz="0" w:space="0" w:color="auto"/>
      </w:divBdr>
      <w:divsChild>
        <w:div w:id="1288244796">
          <w:marLeft w:val="0"/>
          <w:marRight w:val="0"/>
          <w:marTop w:val="0"/>
          <w:marBottom w:val="0"/>
          <w:divBdr>
            <w:top w:val="none" w:sz="0" w:space="0" w:color="auto"/>
            <w:left w:val="none" w:sz="0" w:space="0" w:color="auto"/>
            <w:bottom w:val="none" w:sz="0" w:space="0" w:color="auto"/>
            <w:right w:val="none" w:sz="0" w:space="0" w:color="auto"/>
          </w:divBdr>
        </w:div>
      </w:divsChild>
    </w:div>
    <w:div w:id="264533031">
      <w:bodyDiv w:val="1"/>
      <w:marLeft w:val="0"/>
      <w:marRight w:val="0"/>
      <w:marTop w:val="0"/>
      <w:marBottom w:val="0"/>
      <w:divBdr>
        <w:top w:val="none" w:sz="0" w:space="0" w:color="auto"/>
        <w:left w:val="none" w:sz="0" w:space="0" w:color="auto"/>
        <w:bottom w:val="none" w:sz="0" w:space="0" w:color="auto"/>
        <w:right w:val="none" w:sz="0" w:space="0" w:color="auto"/>
      </w:divBdr>
      <w:divsChild>
        <w:div w:id="1535381028">
          <w:marLeft w:val="0"/>
          <w:marRight w:val="0"/>
          <w:marTop w:val="0"/>
          <w:marBottom w:val="0"/>
          <w:divBdr>
            <w:top w:val="none" w:sz="0" w:space="0" w:color="auto"/>
            <w:left w:val="none" w:sz="0" w:space="0" w:color="auto"/>
            <w:bottom w:val="none" w:sz="0" w:space="0" w:color="auto"/>
            <w:right w:val="none" w:sz="0" w:space="0" w:color="auto"/>
          </w:divBdr>
        </w:div>
      </w:divsChild>
    </w:div>
    <w:div w:id="347831766">
      <w:bodyDiv w:val="1"/>
      <w:marLeft w:val="0"/>
      <w:marRight w:val="0"/>
      <w:marTop w:val="0"/>
      <w:marBottom w:val="0"/>
      <w:divBdr>
        <w:top w:val="none" w:sz="0" w:space="0" w:color="auto"/>
        <w:left w:val="none" w:sz="0" w:space="0" w:color="auto"/>
        <w:bottom w:val="none" w:sz="0" w:space="0" w:color="auto"/>
        <w:right w:val="none" w:sz="0" w:space="0" w:color="auto"/>
      </w:divBdr>
      <w:divsChild>
        <w:div w:id="928582534">
          <w:marLeft w:val="0"/>
          <w:marRight w:val="0"/>
          <w:marTop w:val="0"/>
          <w:marBottom w:val="0"/>
          <w:divBdr>
            <w:top w:val="none" w:sz="0" w:space="0" w:color="auto"/>
            <w:left w:val="none" w:sz="0" w:space="0" w:color="auto"/>
            <w:bottom w:val="none" w:sz="0" w:space="0" w:color="auto"/>
            <w:right w:val="none" w:sz="0" w:space="0" w:color="auto"/>
          </w:divBdr>
        </w:div>
      </w:divsChild>
    </w:div>
    <w:div w:id="372342114">
      <w:bodyDiv w:val="1"/>
      <w:marLeft w:val="0"/>
      <w:marRight w:val="0"/>
      <w:marTop w:val="0"/>
      <w:marBottom w:val="0"/>
      <w:divBdr>
        <w:top w:val="none" w:sz="0" w:space="0" w:color="auto"/>
        <w:left w:val="none" w:sz="0" w:space="0" w:color="auto"/>
        <w:bottom w:val="none" w:sz="0" w:space="0" w:color="auto"/>
        <w:right w:val="none" w:sz="0" w:space="0" w:color="auto"/>
      </w:divBdr>
      <w:divsChild>
        <w:div w:id="1973901952">
          <w:marLeft w:val="0"/>
          <w:marRight w:val="0"/>
          <w:marTop w:val="0"/>
          <w:marBottom w:val="0"/>
          <w:divBdr>
            <w:top w:val="none" w:sz="0" w:space="0" w:color="auto"/>
            <w:left w:val="none" w:sz="0" w:space="0" w:color="auto"/>
            <w:bottom w:val="none" w:sz="0" w:space="0" w:color="auto"/>
            <w:right w:val="none" w:sz="0" w:space="0" w:color="auto"/>
          </w:divBdr>
        </w:div>
      </w:divsChild>
    </w:div>
    <w:div w:id="402605080">
      <w:bodyDiv w:val="1"/>
      <w:marLeft w:val="0"/>
      <w:marRight w:val="0"/>
      <w:marTop w:val="0"/>
      <w:marBottom w:val="0"/>
      <w:divBdr>
        <w:top w:val="none" w:sz="0" w:space="0" w:color="auto"/>
        <w:left w:val="none" w:sz="0" w:space="0" w:color="auto"/>
        <w:bottom w:val="none" w:sz="0" w:space="0" w:color="auto"/>
        <w:right w:val="none" w:sz="0" w:space="0" w:color="auto"/>
      </w:divBdr>
      <w:divsChild>
        <w:div w:id="410734932">
          <w:marLeft w:val="0"/>
          <w:marRight w:val="0"/>
          <w:marTop w:val="0"/>
          <w:marBottom w:val="0"/>
          <w:divBdr>
            <w:top w:val="none" w:sz="0" w:space="0" w:color="auto"/>
            <w:left w:val="none" w:sz="0" w:space="0" w:color="auto"/>
            <w:bottom w:val="none" w:sz="0" w:space="0" w:color="auto"/>
            <w:right w:val="none" w:sz="0" w:space="0" w:color="auto"/>
          </w:divBdr>
        </w:div>
      </w:divsChild>
    </w:div>
    <w:div w:id="407774134">
      <w:bodyDiv w:val="1"/>
      <w:marLeft w:val="0"/>
      <w:marRight w:val="0"/>
      <w:marTop w:val="0"/>
      <w:marBottom w:val="0"/>
      <w:divBdr>
        <w:top w:val="none" w:sz="0" w:space="0" w:color="auto"/>
        <w:left w:val="none" w:sz="0" w:space="0" w:color="auto"/>
        <w:bottom w:val="none" w:sz="0" w:space="0" w:color="auto"/>
        <w:right w:val="none" w:sz="0" w:space="0" w:color="auto"/>
      </w:divBdr>
      <w:divsChild>
        <w:div w:id="1627855344">
          <w:marLeft w:val="0"/>
          <w:marRight w:val="0"/>
          <w:marTop w:val="0"/>
          <w:marBottom w:val="0"/>
          <w:divBdr>
            <w:top w:val="none" w:sz="0" w:space="0" w:color="auto"/>
            <w:left w:val="none" w:sz="0" w:space="0" w:color="auto"/>
            <w:bottom w:val="none" w:sz="0" w:space="0" w:color="auto"/>
            <w:right w:val="none" w:sz="0" w:space="0" w:color="auto"/>
          </w:divBdr>
        </w:div>
      </w:divsChild>
    </w:div>
    <w:div w:id="435948805">
      <w:bodyDiv w:val="1"/>
      <w:marLeft w:val="0"/>
      <w:marRight w:val="0"/>
      <w:marTop w:val="0"/>
      <w:marBottom w:val="0"/>
      <w:divBdr>
        <w:top w:val="none" w:sz="0" w:space="0" w:color="auto"/>
        <w:left w:val="none" w:sz="0" w:space="0" w:color="auto"/>
        <w:bottom w:val="none" w:sz="0" w:space="0" w:color="auto"/>
        <w:right w:val="none" w:sz="0" w:space="0" w:color="auto"/>
      </w:divBdr>
      <w:divsChild>
        <w:div w:id="1148282674">
          <w:marLeft w:val="0"/>
          <w:marRight w:val="0"/>
          <w:marTop w:val="0"/>
          <w:marBottom w:val="0"/>
          <w:divBdr>
            <w:top w:val="none" w:sz="0" w:space="0" w:color="auto"/>
            <w:left w:val="none" w:sz="0" w:space="0" w:color="auto"/>
            <w:bottom w:val="none" w:sz="0" w:space="0" w:color="auto"/>
            <w:right w:val="none" w:sz="0" w:space="0" w:color="auto"/>
          </w:divBdr>
        </w:div>
      </w:divsChild>
    </w:div>
    <w:div w:id="544681607">
      <w:bodyDiv w:val="1"/>
      <w:marLeft w:val="0"/>
      <w:marRight w:val="0"/>
      <w:marTop w:val="0"/>
      <w:marBottom w:val="0"/>
      <w:divBdr>
        <w:top w:val="none" w:sz="0" w:space="0" w:color="auto"/>
        <w:left w:val="none" w:sz="0" w:space="0" w:color="auto"/>
        <w:bottom w:val="none" w:sz="0" w:space="0" w:color="auto"/>
        <w:right w:val="none" w:sz="0" w:space="0" w:color="auto"/>
      </w:divBdr>
      <w:divsChild>
        <w:div w:id="1501458497">
          <w:marLeft w:val="0"/>
          <w:marRight w:val="0"/>
          <w:marTop w:val="0"/>
          <w:marBottom w:val="0"/>
          <w:divBdr>
            <w:top w:val="none" w:sz="0" w:space="0" w:color="auto"/>
            <w:left w:val="none" w:sz="0" w:space="0" w:color="auto"/>
            <w:bottom w:val="none" w:sz="0" w:space="0" w:color="auto"/>
            <w:right w:val="none" w:sz="0" w:space="0" w:color="auto"/>
          </w:divBdr>
        </w:div>
      </w:divsChild>
    </w:div>
    <w:div w:id="622612059">
      <w:bodyDiv w:val="1"/>
      <w:marLeft w:val="0"/>
      <w:marRight w:val="0"/>
      <w:marTop w:val="0"/>
      <w:marBottom w:val="0"/>
      <w:divBdr>
        <w:top w:val="none" w:sz="0" w:space="0" w:color="auto"/>
        <w:left w:val="none" w:sz="0" w:space="0" w:color="auto"/>
        <w:bottom w:val="none" w:sz="0" w:space="0" w:color="auto"/>
        <w:right w:val="none" w:sz="0" w:space="0" w:color="auto"/>
      </w:divBdr>
      <w:divsChild>
        <w:div w:id="69430737">
          <w:marLeft w:val="0"/>
          <w:marRight w:val="0"/>
          <w:marTop w:val="0"/>
          <w:marBottom w:val="0"/>
          <w:divBdr>
            <w:top w:val="none" w:sz="0" w:space="0" w:color="auto"/>
            <w:left w:val="none" w:sz="0" w:space="0" w:color="auto"/>
            <w:bottom w:val="none" w:sz="0" w:space="0" w:color="auto"/>
            <w:right w:val="none" w:sz="0" w:space="0" w:color="auto"/>
          </w:divBdr>
        </w:div>
      </w:divsChild>
    </w:div>
    <w:div w:id="654652808">
      <w:bodyDiv w:val="1"/>
      <w:marLeft w:val="0"/>
      <w:marRight w:val="0"/>
      <w:marTop w:val="0"/>
      <w:marBottom w:val="0"/>
      <w:divBdr>
        <w:top w:val="none" w:sz="0" w:space="0" w:color="auto"/>
        <w:left w:val="none" w:sz="0" w:space="0" w:color="auto"/>
        <w:bottom w:val="none" w:sz="0" w:space="0" w:color="auto"/>
        <w:right w:val="none" w:sz="0" w:space="0" w:color="auto"/>
      </w:divBdr>
      <w:divsChild>
        <w:div w:id="1783568427">
          <w:marLeft w:val="0"/>
          <w:marRight w:val="0"/>
          <w:marTop w:val="0"/>
          <w:marBottom w:val="0"/>
          <w:divBdr>
            <w:top w:val="none" w:sz="0" w:space="0" w:color="auto"/>
            <w:left w:val="none" w:sz="0" w:space="0" w:color="auto"/>
            <w:bottom w:val="none" w:sz="0" w:space="0" w:color="auto"/>
            <w:right w:val="none" w:sz="0" w:space="0" w:color="auto"/>
          </w:divBdr>
        </w:div>
      </w:divsChild>
    </w:div>
    <w:div w:id="674773047">
      <w:bodyDiv w:val="1"/>
      <w:marLeft w:val="0"/>
      <w:marRight w:val="0"/>
      <w:marTop w:val="0"/>
      <w:marBottom w:val="0"/>
      <w:divBdr>
        <w:top w:val="none" w:sz="0" w:space="0" w:color="auto"/>
        <w:left w:val="none" w:sz="0" w:space="0" w:color="auto"/>
        <w:bottom w:val="none" w:sz="0" w:space="0" w:color="auto"/>
        <w:right w:val="none" w:sz="0" w:space="0" w:color="auto"/>
      </w:divBdr>
      <w:divsChild>
        <w:div w:id="1532651418">
          <w:marLeft w:val="0"/>
          <w:marRight w:val="0"/>
          <w:marTop w:val="0"/>
          <w:marBottom w:val="0"/>
          <w:divBdr>
            <w:top w:val="none" w:sz="0" w:space="0" w:color="auto"/>
            <w:left w:val="none" w:sz="0" w:space="0" w:color="auto"/>
            <w:bottom w:val="none" w:sz="0" w:space="0" w:color="auto"/>
            <w:right w:val="none" w:sz="0" w:space="0" w:color="auto"/>
          </w:divBdr>
        </w:div>
      </w:divsChild>
    </w:div>
    <w:div w:id="746611216">
      <w:bodyDiv w:val="1"/>
      <w:marLeft w:val="0"/>
      <w:marRight w:val="0"/>
      <w:marTop w:val="0"/>
      <w:marBottom w:val="0"/>
      <w:divBdr>
        <w:top w:val="none" w:sz="0" w:space="0" w:color="auto"/>
        <w:left w:val="none" w:sz="0" w:space="0" w:color="auto"/>
        <w:bottom w:val="none" w:sz="0" w:space="0" w:color="auto"/>
        <w:right w:val="none" w:sz="0" w:space="0" w:color="auto"/>
      </w:divBdr>
      <w:divsChild>
        <w:div w:id="750126478">
          <w:marLeft w:val="0"/>
          <w:marRight w:val="0"/>
          <w:marTop w:val="0"/>
          <w:marBottom w:val="0"/>
          <w:divBdr>
            <w:top w:val="none" w:sz="0" w:space="0" w:color="auto"/>
            <w:left w:val="none" w:sz="0" w:space="0" w:color="auto"/>
            <w:bottom w:val="none" w:sz="0" w:space="0" w:color="auto"/>
            <w:right w:val="none" w:sz="0" w:space="0" w:color="auto"/>
          </w:divBdr>
        </w:div>
      </w:divsChild>
    </w:div>
    <w:div w:id="874005772">
      <w:bodyDiv w:val="1"/>
      <w:marLeft w:val="0"/>
      <w:marRight w:val="0"/>
      <w:marTop w:val="0"/>
      <w:marBottom w:val="0"/>
      <w:divBdr>
        <w:top w:val="none" w:sz="0" w:space="0" w:color="auto"/>
        <w:left w:val="none" w:sz="0" w:space="0" w:color="auto"/>
        <w:bottom w:val="none" w:sz="0" w:space="0" w:color="auto"/>
        <w:right w:val="none" w:sz="0" w:space="0" w:color="auto"/>
      </w:divBdr>
      <w:divsChild>
        <w:div w:id="118425785">
          <w:marLeft w:val="0"/>
          <w:marRight w:val="0"/>
          <w:marTop w:val="0"/>
          <w:marBottom w:val="0"/>
          <w:divBdr>
            <w:top w:val="none" w:sz="0" w:space="0" w:color="auto"/>
            <w:left w:val="none" w:sz="0" w:space="0" w:color="auto"/>
            <w:bottom w:val="none" w:sz="0" w:space="0" w:color="auto"/>
            <w:right w:val="none" w:sz="0" w:space="0" w:color="auto"/>
          </w:divBdr>
        </w:div>
      </w:divsChild>
    </w:div>
    <w:div w:id="940378603">
      <w:bodyDiv w:val="1"/>
      <w:marLeft w:val="0"/>
      <w:marRight w:val="0"/>
      <w:marTop w:val="0"/>
      <w:marBottom w:val="0"/>
      <w:divBdr>
        <w:top w:val="none" w:sz="0" w:space="0" w:color="auto"/>
        <w:left w:val="none" w:sz="0" w:space="0" w:color="auto"/>
        <w:bottom w:val="none" w:sz="0" w:space="0" w:color="auto"/>
        <w:right w:val="none" w:sz="0" w:space="0" w:color="auto"/>
      </w:divBdr>
      <w:divsChild>
        <w:div w:id="404568767">
          <w:marLeft w:val="0"/>
          <w:marRight w:val="0"/>
          <w:marTop w:val="0"/>
          <w:marBottom w:val="0"/>
          <w:divBdr>
            <w:top w:val="none" w:sz="0" w:space="0" w:color="auto"/>
            <w:left w:val="none" w:sz="0" w:space="0" w:color="auto"/>
            <w:bottom w:val="none" w:sz="0" w:space="0" w:color="auto"/>
            <w:right w:val="none" w:sz="0" w:space="0" w:color="auto"/>
          </w:divBdr>
        </w:div>
      </w:divsChild>
    </w:div>
    <w:div w:id="950933920">
      <w:bodyDiv w:val="1"/>
      <w:marLeft w:val="0"/>
      <w:marRight w:val="0"/>
      <w:marTop w:val="0"/>
      <w:marBottom w:val="0"/>
      <w:divBdr>
        <w:top w:val="none" w:sz="0" w:space="0" w:color="auto"/>
        <w:left w:val="none" w:sz="0" w:space="0" w:color="auto"/>
        <w:bottom w:val="none" w:sz="0" w:space="0" w:color="auto"/>
        <w:right w:val="none" w:sz="0" w:space="0" w:color="auto"/>
      </w:divBdr>
      <w:divsChild>
        <w:div w:id="494803317">
          <w:marLeft w:val="0"/>
          <w:marRight w:val="0"/>
          <w:marTop w:val="0"/>
          <w:marBottom w:val="0"/>
          <w:divBdr>
            <w:top w:val="none" w:sz="0" w:space="0" w:color="auto"/>
            <w:left w:val="none" w:sz="0" w:space="0" w:color="auto"/>
            <w:bottom w:val="none" w:sz="0" w:space="0" w:color="auto"/>
            <w:right w:val="none" w:sz="0" w:space="0" w:color="auto"/>
          </w:divBdr>
        </w:div>
      </w:divsChild>
    </w:div>
    <w:div w:id="969751688">
      <w:bodyDiv w:val="1"/>
      <w:marLeft w:val="0"/>
      <w:marRight w:val="0"/>
      <w:marTop w:val="0"/>
      <w:marBottom w:val="0"/>
      <w:divBdr>
        <w:top w:val="none" w:sz="0" w:space="0" w:color="auto"/>
        <w:left w:val="none" w:sz="0" w:space="0" w:color="auto"/>
        <w:bottom w:val="none" w:sz="0" w:space="0" w:color="auto"/>
        <w:right w:val="none" w:sz="0" w:space="0" w:color="auto"/>
      </w:divBdr>
      <w:divsChild>
        <w:div w:id="1018122561">
          <w:marLeft w:val="0"/>
          <w:marRight w:val="0"/>
          <w:marTop w:val="0"/>
          <w:marBottom w:val="0"/>
          <w:divBdr>
            <w:top w:val="none" w:sz="0" w:space="0" w:color="auto"/>
            <w:left w:val="none" w:sz="0" w:space="0" w:color="auto"/>
            <w:bottom w:val="none" w:sz="0" w:space="0" w:color="auto"/>
            <w:right w:val="none" w:sz="0" w:space="0" w:color="auto"/>
          </w:divBdr>
        </w:div>
      </w:divsChild>
    </w:div>
    <w:div w:id="993219515">
      <w:bodyDiv w:val="1"/>
      <w:marLeft w:val="0"/>
      <w:marRight w:val="0"/>
      <w:marTop w:val="0"/>
      <w:marBottom w:val="0"/>
      <w:divBdr>
        <w:top w:val="none" w:sz="0" w:space="0" w:color="auto"/>
        <w:left w:val="none" w:sz="0" w:space="0" w:color="auto"/>
        <w:bottom w:val="none" w:sz="0" w:space="0" w:color="auto"/>
        <w:right w:val="none" w:sz="0" w:space="0" w:color="auto"/>
      </w:divBdr>
      <w:divsChild>
        <w:div w:id="675573829">
          <w:marLeft w:val="0"/>
          <w:marRight w:val="0"/>
          <w:marTop w:val="0"/>
          <w:marBottom w:val="0"/>
          <w:divBdr>
            <w:top w:val="none" w:sz="0" w:space="0" w:color="auto"/>
            <w:left w:val="none" w:sz="0" w:space="0" w:color="auto"/>
            <w:bottom w:val="none" w:sz="0" w:space="0" w:color="auto"/>
            <w:right w:val="none" w:sz="0" w:space="0" w:color="auto"/>
          </w:divBdr>
        </w:div>
      </w:divsChild>
    </w:div>
    <w:div w:id="1073968448">
      <w:bodyDiv w:val="1"/>
      <w:marLeft w:val="0"/>
      <w:marRight w:val="0"/>
      <w:marTop w:val="0"/>
      <w:marBottom w:val="0"/>
      <w:divBdr>
        <w:top w:val="none" w:sz="0" w:space="0" w:color="auto"/>
        <w:left w:val="none" w:sz="0" w:space="0" w:color="auto"/>
        <w:bottom w:val="none" w:sz="0" w:space="0" w:color="auto"/>
        <w:right w:val="none" w:sz="0" w:space="0" w:color="auto"/>
      </w:divBdr>
      <w:divsChild>
        <w:div w:id="869682440">
          <w:marLeft w:val="0"/>
          <w:marRight w:val="0"/>
          <w:marTop w:val="0"/>
          <w:marBottom w:val="0"/>
          <w:divBdr>
            <w:top w:val="none" w:sz="0" w:space="0" w:color="auto"/>
            <w:left w:val="none" w:sz="0" w:space="0" w:color="auto"/>
            <w:bottom w:val="none" w:sz="0" w:space="0" w:color="auto"/>
            <w:right w:val="none" w:sz="0" w:space="0" w:color="auto"/>
          </w:divBdr>
        </w:div>
      </w:divsChild>
    </w:div>
    <w:div w:id="1099326264">
      <w:bodyDiv w:val="1"/>
      <w:marLeft w:val="0"/>
      <w:marRight w:val="0"/>
      <w:marTop w:val="0"/>
      <w:marBottom w:val="0"/>
      <w:divBdr>
        <w:top w:val="none" w:sz="0" w:space="0" w:color="auto"/>
        <w:left w:val="none" w:sz="0" w:space="0" w:color="auto"/>
        <w:bottom w:val="none" w:sz="0" w:space="0" w:color="auto"/>
        <w:right w:val="none" w:sz="0" w:space="0" w:color="auto"/>
      </w:divBdr>
      <w:divsChild>
        <w:div w:id="2011105619">
          <w:marLeft w:val="0"/>
          <w:marRight w:val="0"/>
          <w:marTop w:val="0"/>
          <w:marBottom w:val="0"/>
          <w:divBdr>
            <w:top w:val="none" w:sz="0" w:space="0" w:color="auto"/>
            <w:left w:val="none" w:sz="0" w:space="0" w:color="auto"/>
            <w:bottom w:val="none" w:sz="0" w:space="0" w:color="auto"/>
            <w:right w:val="none" w:sz="0" w:space="0" w:color="auto"/>
          </w:divBdr>
        </w:div>
      </w:divsChild>
    </w:div>
    <w:div w:id="1119911683">
      <w:bodyDiv w:val="1"/>
      <w:marLeft w:val="0"/>
      <w:marRight w:val="0"/>
      <w:marTop w:val="0"/>
      <w:marBottom w:val="0"/>
      <w:divBdr>
        <w:top w:val="none" w:sz="0" w:space="0" w:color="auto"/>
        <w:left w:val="none" w:sz="0" w:space="0" w:color="auto"/>
        <w:bottom w:val="none" w:sz="0" w:space="0" w:color="auto"/>
        <w:right w:val="none" w:sz="0" w:space="0" w:color="auto"/>
      </w:divBdr>
      <w:divsChild>
        <w:div w:id="1942256046">
          <w:marLeft w:val="0"/>
          <w:marRight w:val="0"/>
          <w:marTop w:val="0"/>
          <w:marBottom w:val="0"/>
          <w:divBdr>
            <w:top w:val="none" w:sz="0" w:space="0" w:color="auto"/>
            <w:left w:val="none" w:sz="0" w:space="0" w:color="auto"/>
            <w:bottom w:val="none" w:sz="0" w:space="0" w:color="auto"/>
            <w:right w:val="none" w:sz="0" w:space="0" w:color="auto"/>
          </w:divBdr>
        </w:div>
      </w:divsChild>
    </w:div>
    <w:div w:id="1167095380">
      <w:bodyDiv w:val="1"/>
      <w:marLeft w:val="0"/>
      <w:marRight w:val="0"/>
      <w:marTop w:val="0"/>
      <w:marBottom w:val="0"/>
      <w:divBdr>
        <w:top w:val="none" w:sz="0" w:space="0" w:color="auto"/>
        <w:left w:val="none" w:sz="0" w:space="0" w:color="auto"/>
        <w:bottom w:val="none" w:sz="0" w:space="0" w:color="auto"/>
        <w:right w:val="none" w:sz="0" w:space="0" w:color="auto"/>
      </w:divBdr>
      <w:divsChild>
        <w:div w:id="1170370880">
          <w:marLeft w:val="0"/>
          <w:marRight w:val="0"/>
          <w:marTop w:val="0"/>
          <w:marBottom w:val="0"/>
          <w:divBdr>
            <w:top w:val="none" w:sz="0" w:space="0" w:color="auto"/>
            <w:left w:val="none" w:sz="0" w:space="0" w:color="auto"/>
            <w:bottom w:val="none" w:sz="0" w:space="0" w:color="auto"/>
            <w:right w:val="none" w:sz="0" w:space="0" w:color="auto"/>
          </w:divBdr>
        </w:div>
      </w:divsChild>
    </w:div>
    <w:div w:id="1214150936">
      <w:bodyDiv w:val="1"/>
      <w:marLeft w:val="0"/>
      <w:marRight w:val="0"/>
      <w:marTop w:val="0"/>
      <w:marBottom w:val="0"/>
      <w:divBdr>
        <w:top w:val="none" w:sz="0" w:space="0" w:color="auto"/>
        <w:left w:val="none" w:sz="0" w:space="0" w:color="auto"/>
        <w:bottom w:val="none" w:sz="0" w:space="0" w:color="auto"/>
        <w:right w:val="none" w:sz="0" w:space="0" w:color="auto"/>
      </w:divBdr>
      <w:divsChild>
        <w:div w:id="529104139">
          <w:marLeft w:val="0"/>
          <w:marRight w:val="0"/>
          <w:marTop w:val="0"/>
          <w:marBottom w:val="0"/>
          <w:divBdr>
            <w:top w:val="none" w:sz="0" w:space="0" w:color="auto"/>
            <w:left w:val="none" w:sz="0" w:space="0" w:color="auto"/>
            <w:bottom w:val="none" w:sz="0" w:space="0" w:color="auto"/>
            <w:right w:val="none" w:sz="0" w:space="0" w:color="auto"/>
          </w:divBdr>
        </w:div>
      </w:divsChild>
    </w:div>
    <w:div w:id="1222402666">
      <w:bodyDiv w:val="1"/>
      <w:marLeft w:val="0"/>
      <w:marRight w:val="0"/>
      <w:marTop w:val="0"/>
      <w:marBottom w:val="0"/>
      <w:divBdr>
        <w:top w:val="none" w:sz="0" w:space="0" w:color="auto"/>
        <w:left w:val="none" w:sz="0" w:space="0" w:color="auto"/>
        <w:bottom w:val="none" w:sz="0" w:space="0" w:color="auto"/>
        <w:right w:val="none" w:sz="0" w:space="0" w:color="auto"/>
      </w:divBdr>
      <w:divsChild>
        <w:div w:id="1360937807">
          <w:marLeft w:val="0"/>
          <w:marRight w:val="0"/>
          <w:marTop w:val="0"/>
          <w:marBottom w:val="0"/>
          <w:divBdr>
            <w:top w:val="none" w:sz="0" w:space="0" w:color="auto"/>
            <w:left w:val="none" w:sz="0" w:space="0" w:color="auto"/>
            <w:bottom w:val="none" w:sz="0" w:space="0" w:color="auto"/>
            <w:right w:val="none" w:sz="0" w:space="0" w:color="auto"/>
          </w:divBdr>
        </w:div>
      </w:divsChild>
    </w:div>
    <w:div w:id="1284655718">
      <w:bodyDiv w:val="1"/>
      <w:marLeft w:val="0"/>
      <w:marRight w:val="0"/>
      <w:marTop w:val="0"/>
      <w:marBottom w:val="0"/>
      <w:divBdr>
        <w:top w:val="none" w:sz="0" w:space="0" w:color="auto"/>
        <w:left w:val="none" w:sz="0" w:space="0" w:color="auto"/>
        <w:bottom w:val="none" w:sz="0" w:space="0" w:color="auto"/>
        <w:right w:val="none" w:sz="0" w:space="0" w:color="auto"/>
      </w:divBdr>
      <w:divsChild>
        <w:div w:id="1454205257">
          <w:marLeft w:val="0"/>
          <w:marRight w:val="0"/>
          <w:marTop w:val="0"/>
          <w:marBottom w:val="0"/>
          <w:divBdr>
            <w:top w:val="none" w:sz="0" w:space="0" w:color="auto"/>
            <w:left w:val="none" w:sz="0" w:space="0" w:color="auto"/>
            <w:bottom w:val="none" w:sz="0" w:space="0" w:color="auto"/>
            <w:right w:val="none" w:sz="0" w:space="0" w:color="auto"/>
          </w:divBdr>
        </w:div>
      </w:divsChild>
    </w:div>
    <w:div w:id="1344700000">
      <w:bodyDiv w:val="1"/>
      <w:marLeft w:val="0"/>
      <w:marRight w:val="0"/>
      <w:marTop w:val="0"/>
      <w:marBottom w:val="0"/>
      <w:divBdr>
        <w:top w:val="none" w:sz="0" w:space="0" w:color="auto"/>
        <w:left w:val="none" w:sz="0" w:space="0" w:color="auto"/>
        <w:bottom w:val="none" w:sz="0" w:space="0" w:color="auto"/>
        <w:right w:val="none" w:sz="0" w:space="0" w:color="auto"/>
      </w:divBdr>
      <w:divsChild>
        <w:div w:id="231543611">
          <w:marLeft w:val="0"/>
          <w:marRight w:val="0"/>
          <w:marTop w:val="0"/>
          <w:marBottom w:val="0"/>
          <w:divBdr>
            <w:top w:val="none" w:sz="0" w:space="0" w:color="auto"/>
            <w:left w:val="none" w:sz="0" w:space="0" w:color="auto"/>
            <w:bottom w:val="none" w:sz="0" w:space="0" w:color="auto"/>
            <w:right w:val="none" w:sz="0" w:space="0" w:color="auto"/>
          </w:divBdr>
        </w:div>
      </w:divsChild>
    </w:div>
    <w:div w:id="1359241101">
      <w:bodyDiv w:val="1"/>
      <w:marLeft w:val="0"/>
      <w:marRight w:val="0"/>
      <w:marTop w:val="0"/>
      <w:marBottom w:val="0"/>
      <w:divBdr>
        <w:top w:val="none" w:sz="0" w:space="0" w:color="auto"/>
        <w:left w:val="none" w:sz="0" w:space="0" w:color="auto"/>
        <w:bottom w:val="none" w:sz="0" w:space="0" w:color="auto"/>
        <w:right w:val="none" w:sz="0" w:space="0" w:color="auto"/>
      </w:divBdr>
      <w:divsChild>
        <w:div w:id="1408068985">
          <w:marLeft w:val="0"/>
          <w:marRight w:val="0"/>
          <w:marTop w:val="0"/>
          <w:marBottom w:val="0"/>
          <w:divBdr>
            <w:top w:val="none" w:sz="0" w:space="0" w:color="auto"/>
            <w:left w:val="none" w:sz="0" w:space="0" w:color="auto"/>
            <w:bottom w:val="none" w:sz="0" w:space="0" w:color="auto"/>
            <w:right w:val="none" w:sz="0" w:space="0" w:color="auto"/>
          </w:divBdr>
        </w:div>
      </w:divsChild>
    </w:div>
    <w:div w:id="1366296055">
      <w:bodyDiv w:val="1"/>
      <w:marLeft w:val="0"/>
      <w:marRight w:val="0"/>
      <w:marTop w:val="0"/>
      <w:marBottom w:val="0"/>
      <w:divBdr>
        <w:top w:val="none" w:sz="0" w:space="0" w:color="auto"/>
        <w:left w:val="none" w:sz="0" w:space="0" w:color="auto"/>
        <w:bottom w:val="none" w:sz="0" w:space="0" w:color="auto"/>
        <w:right w:val="none" w:sz="0" w:space="0" w:color="auto"/>
      </w:divBdr>
      <w:divsChild>
        <w:div w:id="1806435831">
          <w:marLeft w:val="0"/>
          <w:marRight w:val="0"/>
          <w:marTop w:val="0"/>
          <w:marBottom w:val="0"/>
          <w:divBdr>
            <w:top w:val="none" w:sz="0" w:space="0" w:color="auto"/>
            <w:left w:val="none" w:sz="0" w:space="0" w:color="auto"/>
            <w:bottom w:val="none" w:sz="0" w:space="0" w:color="auto"/>
            <w:right w:val="none" w:sz="0" w:space="0" w:color="auto"/>
          </w:divBdr>
        </w:div>
      </w:divsChild>
    </w:div>
    <w:div w:id="1410804519">
      <w:bodyDiv w:val="1"/>
      <w:marLeft w:val="0"/>
      <w:marRight w:val="0"/>
      <w:marTop w:val="0"/>
      <w:marBottom w:val="0"/>
      <w:divBdr>
        <w:top w:val="none" w:sz="0" w:space="0" w:color="auto"/>
        <w:left w:val="none" w:sz="0" w:space="0" w:color="auto"/>
        <w:bottom w:val="none" w:sz="0" w:space="0" w:color="auto"/>
        <w:right w:val="none" w:sz="0" w:space="0" w:color="auto"/>
      </w:divBdr>
      <w:divsChild>
        <w:div w:id="1242644470">
          <w:marLeft w:val="0"/>
          <w:marRight w:val="0"/>
          <w:marTop w:val="0"/>
          <w:marBottom w:val="0"/>
          <w:divBdr>
            <w:top w:val="none" w:sz="0" w:space="0" w:color="auto"/>
            <w:left w:val="none" w:sz="0" w:space="0" w:color="auto"/>
            <w:bottom w:val="none" w:sz="0" w:space="0" w:color="auto"/>
            <w:right w:val="none" w:sz="0" w:space="0" w:color="auto"/>
          </w:divBdr>
        </w:div>
      </w:divsChild>
    </w:div>
    <w:div w:id="1566647297">
      <w:bodyDiv w:val="1"/>
      <w:marLeft w:val="0"/>
      <w:marRight w:val="0"/>
      <w:marTop w:val="0"/>
      <w:marBottom w:val="0"/>
      <w:divBdr>
        <w:top w:val="none" w:sz="0" w:space="0" w:color="auto"/>
        <w:left w:val="none" w:sz="0" w:space="0" w:color="auto"/>
        <w:bottom w:val="none" w:sz="0" w:space="0" w:color="auto"/>
        <w:right w:val="none" w:sz="0" w:space="0" w:color="auto"/>
      </w:divBdr>
      <w:divsChild>
        <w:div w:id="1020936239">
          <w:marLeft w:val="0"/>
          <w:marRight w:val="0"/>
          <w:marTop w:val="0"/>
          <w:marBottom w:val="0"/>
          <w:divBdr>
            <w:top w:val="none" w:sz="0" w:space="0" w:color="auto"/>
            <w:left w:val="none" w:sz="0" w:space="0" w:color="auto"/>
            <w:bottom w:val="none" w:sz="0" w:space="0" w:color="auto"/>
            <w:right w:val="none" w:sz="0" w:space="0" w:color="auto"/>
          </w:divBdr>
        </w:div>
      </w:divsChild>
    </w:div>
    <w:div w:id="1632058205">
      <w:bodyDiv w:val="1"/>
      <w:marLeft w:val="0"/>
      <w:marRight w:val="0"/>
      <w:marTop w:val="0"/>
      <w:marBottom w:val="0"/>
      <w:divBdr>
        <w:top w:val="none" w:sz="0" w:space="0" w:color="auto"/>
        <w:left w:val="none" w:sz="0" w:space="0" w:color="auto"/>
        <w:bottom w:val="none" w:sz="0" w:space="0" w:color="auto"/>
        <w:right w:val="none" w:sz="0" w:space="0" w:color="auto"/>
      </w:divBdr>
      <w:divsChild>
        <w:div w:id="63383420">
          <w:marLeft w:val="0"/>
          <w:marRight w:val="0"/>
          <w:marTop w:val="0"/>
          <w:marBottom w:val="0"/>
          <w:divBdr>
            <w:top w:val="none" w:sz="0" w:space="0" w:color="auto"/>
            <w:left w:val="none" w:sz="0" w:space="0" w:color="auto"/>
            <w:bottom w:val="none" w:sz="0" w:space="0" w:color="auto"/>
            <w:right w:val="none" w:sz="0" w:space="0" w:color="auto"/>
          </w:divBdr>
        </w:div>
      </w:divsChild>
    </w:div>
    <w:div w:id="1651785653">
      <w:bodyDiv w:val="1"/>
      <w:marLeft w:val="0"/>
      <w:marRight w:val="0"/>
      <w:marTop w:val="0"/>
      <w:marBottom w:val="0"/>
      <w:divBdr>
        <w:top w:val="none" w:sz="0" w:space="0" w:color="auto"/>
        <w:left w:val="none" w:sz="0" w:space="0" w:color="auto"/>
        <w:bottom w:val="none" w:sz="0" w:space="0" w:color="auto"/>
        <w:right w:val="none" w:sz="0" w:space="0" w:color="auto"/>
      </w:divBdr>
      <w:divsChild>
        <w:div w:id="65617657">
          <w:marLeft w:val="0"/>
          <w:marRight w:val="0"/>
          <w:marTop w:val="0"/>
          <w:marBottom w:val="0"/>
          <w:divBdr>
            <w:top w:val="none" w:sz="0" w:space="0" w:color="auto"/>
            <w:left w:val="none" w:sz="0" w:space="0" w:color="auto"/>
            <w:bottom w:val="none" w:sz="0" w:space="0" w:color="auto"/>
            <w:right w:val="none" w:sz="0" w:space="0" w:color="auto"/>
          </w:divBdr>
        </w:div>
      </w:divsChild>
    </w:div>
    <w:div w:id="1680816754">
      <w:bodyDiv w:val="1"/>
      <w:marLeft w:val="0"/>
      <w:marRight w:val="0"/>
      <w:marTop w:val="0"/>
      <w:marBottom w:val="0"/>
      <w:divBdr>
        <w:top w:val="none" w:sz="0" w:space="0" w:color="auto"/>
        <w:left w:val="none" w:sz="0" w:space="0" w:color="auto"/>
        <w:bottom w:val="none" w:sz="0" w:space="0" w:color="auto"/>
        <w:right w:val="none" w:sz="0" w:space="0" w:color="auto"/>
      </w:divBdr>
      <w:divsChild>
        <w:div w:id="1817188516">
          <w:marLeft w:val="0"/>
          <w:marRight w:val="0"/>
          <w:marTop w:val="0"/>
          <w:marBottom w:val="0"/>
          <w:divBdr>
            <w:top w:val="none" w:sz="0" w:space="0" w:color="auto"/>
            <w:left w:val="none" w:sz="0" w:space="0" w:color="auto"/>
            <w:bottom w:val="none" w:sz="0" w:space="0" w:color="auto"/>
            <w:right w:val="none" w:sz="0" w:space="0" w:color="auto"/>
          </w:divBdr>
        </w:div>
      </w:divsChild>
    </w:div>
    <w:div w:id="1708673551">
      <w:bodyDiv w:val="1"/>
      <w:marLeft w:val="0"/>
      <w:marRight w:val="0"/>
      <w:marTop w:val="0"/>
      <w:marBottom w:val="0"/>
      <w:divBdr>
        <w:top w:val="none" w:sz="0" w:space="0" w:color="auto"/>
        <w:left w:val="none" w:sz="0" w:space="0" w:color="auto"/>
        <w:bottom w:val="none" w:sz="0" w:space="0" w:color="auto"/>
        <w:right w:val="none" w:sz="0" w:space="0" w:color="auto"/>
      </w:divBdr>
      <w:divsChild>
        <w:div w:id="44987366">
          <w:marLeft w:val="0"/>
          <w:marRight w:val="0"/>
          <w:marTop w:val="0"/>
          <w:marBottom w:val="0"/>
          <w:divBdr>
            <w:top w:val="none" w:sz="0" w:space="0" w:color="auto"/>
            <w:left w:val="none" w:sz="0" w:space="0" w:color="auto"/>
            <w:bottom w:val="none" w:sz="0" w:space="0" w:color="auto"/>
            <w:right w:val="none" w:sz="0" w:space="0" w:color="auto"/>
          </w:divBdr>
        </w:div>
      </w:divsChild>
    </w:div>
    <w:div w:id="1710298279">
      <w:bodyDiv w:val="1"/>
      <w:marLeft w:val="0"/>
      <w:marRight w:val="0"/>
      <w:marTop w:val="0"/>
      <w:marBottom w:val="0"/>
      <w:divBdr>
        <w:top w:val="none" w:sz="0" w:space="0" w:color="auto"/>
        <w:left w:val="none" w:sz="0" w:space="0" w:color="auto"/>
        <w:bottom w:val="none" w:sz="0" w:space="0" w:color="auto"/>
        <w:right w:val="none" w:sz="0" w:space="0" w:color="auto"/>
      </w:divBdr>
      <w:divsChild>
        <w:div w:id="160438513">
          <w:marLeft w:val="0"/>
          <w:marRight w:val="0"/>
          <w:marTop w:val="0"/>
          <w:marBottom w:val="0"/>
          <w:divBdr>
            <w:top w:val="none" w:sz="0" w:space="0" w:color="auto"/>
            <w:left w:val="none" w:sz="0" w:space="0" w:color="auto"/>
            <w:bottom w:val="none" w:sz="0" w:space="0" w:color="auto"/>
            <w:right w:val="none" w:sz="0" w:space="0" w:color="auto"/>
          </w:divBdr>
        </w:div>
      </w:divsChild>
    </w:div>
    <w:div w:id="1969312156">
      <w:bodyDiv w:val="1"/>
      <w:marLeft w:val="0"/>
      <w:marRight w:val="0"/>
      <w:marTop w:val="0"/>
      <w:marBottom w:val="0"/>
      <w:divBdr>
        <w:top w:val="none" w:sz="0" w:space="0" w:color="auto"/>
        <w:left w:val="none" w:sz="0" w:space="0" w:color="auto"/>
        <w:bottom w:val="none" w:sz="0" w:space="0" w:color="auto"/>
        <w:right w:val="none" w:sz="0" w:space="0" w:color="auto"/>
      </w:divBdr>
      <w:divsChild>
        <w:div w:id="1636713309">
          <w:marLeft w:val="0"/>
          <w:marRight w:val="0"/>
          <w:marTop w:val="0"/>
          <w:marBottom w:val="0"/>
          <w:divBdr>
            <w:top w:val="none" w:sz="0" w:space="0" w:color="auto"/>
            <w:left w:val="none" w:sz="0" w:space="0" w:color="auto"/>
            <w:bottom w:val="none" w:sz="0" w:space="0" w:color="auto"/>
            <w:right w:val="none" w:sz="0" w:space="0" w:color="auto"/>
          </w:divBdr>
        </w:div>
      </w:divsChild>
    </w:div>
    <w:div w:id="1993286729">
      <w:bodyDiv w:val="1"/>
      <w:marLeft w:val="0"/>
      <w:marRight w:val="0"/>
      <w:marTop w:val="0"/>
      <w:marBottom w:val="0"/>
      <w:divBdr>
        <w:top w:val="none" w:sz="0" w:space="0" w:color="auto"/>
        <w:left w:val="none" w:sz="0" w:space="0" w:color="auto"/>
        <w:bottom w:val="none" w:sz="0" w:space="0" w:color="auto"/>
        <w:right w:val="none" w:sz="0" w:space="0" w:color="auto"/>
      </w:divBdr>
      <w:divsChild>
        <w:div w:id="1249771850">
          <w:marLeft w:val="0"/>
          <w:marRight w:val="0"/>
          <w:marTop w:val="0"/>
          <w:marBottom w:val="0"/>
          <w:divBdr>
            <w:top w:val="none" w:sz="0" w:space="0" w:color="auto"/>
            <w:left w:val="none" w:sz="0" w:space="0" w:color="auto"/>
            <w:bottom w:val="none" w:sz="0" w:space="0" w:color="auto"/>
            <w:right w:val="none" w:sz="0" w:space="0" w:color="auto"/>
          </w:divBdr>
        </w:div>
      </w:divsChild>
    </w:div>
    <w:div w:id="2052143084">
      <w:bodyDiv w:val="1"/>
      <w:marLeft w:val="0"/>
      <w:marRight w:val="0"/>
      <w:marTop w:val="0"/>
      <w:marBottom w:val="0"/>
      <w:divBdr>
        <w:top w:val="none" w:sz="0" w:space="0" w:color="auto"/>
        <w:left w:val="none" w:sz="0" w:space="0" w:color="auto"/>
        <w:bottom w:val="none" w:sz="0" w:space="0" w:color="auto"/>
        <w:right w:val="none" w:sz="0" w:space="0" w:color="auto"/>
      </w:divBdr>
      <w:divsChild>
        <w:div w:id="1847595830">
          <w:marLeft w:val="0"/>
          <w:marRight w:val="0"/>
          <w:marTop w:val="0"/>
          <w:marBottom w:val="0"/>
          <w:divBdr>
            <w:top w:val="none" w:sz="0" w:space="0" w:color="auto"/>
            <w:left w:val="none" w:sz="0" w:space="0" w:color="auto"/>
            <w:bottom w:val="none" w:sz="0" w:space="0" w:color="auto"/>
            <w:right w:val="none" w:sz="0" w:space="0" w:color="auto"/>
          </w:divBdr>
        </w:div>
      </w:divsChild>
    </w:div>
    <w:div w:id="2060087134">
      <w:bodyDiv w:val="1"/>
      <w:marLeft w:val="0"/>
      <w:marRight w:val="0"/>
      <w:marTop w:val="0"/>
      <w:marBottom w:val="0"/>
      <w:divBdr>
        <w:top w:val="none" w:sz="0" w:space="0" w:color="auto"/>
        <w:left w:val="none" w:sz="0" w:space="0" w:color="auto"/>
        <w:bottom w:val="none" w:sz="0" w:space="0" w:color="auto"/>
        <w:right w:val="none" w:sz="0" w:space="0" w:color="auto"/>
      </w:divBdr>
      <w:divsChild>
        <w:div w:id="857305463">
          <w:marLeft w:val="0"/>
          <w:marRight w:val="0"/>
          <w:marTop w:val="0"/>
          <w:marBottom w:val="0"/>
          <w:divBdr>
            <w:top w:val="none" w:sz="0" w:space="0" w:color="auto"/>
            <w:left w:val="none" w:sz="0" w:space="0" w:color="auto"/>
            <w:bottom w:val="none" w:sz="0" w:space="0" w:color="auto"/>
            <w:right w:val="none" w:sz="0" w:space="0" w:color="auto"/>
          </w:divBdr>
        </w:div>
      </w:divsChild>
    </w:div>
    <w:div w:id="2144501237">
      <w:bodyDiv w:val="1"/>
      <w:marLeft w:val="0"/>
      <w:marRight w:val="0"/>
      <w:marTop w:val="0"/>
      <w:marBottom w:val="0"/>
      <w:divBdr>
        <w:top w:val="none" w:sz="0" w:space="0" w:color="auto"/>
        <w:left w:val="none" w:sz="0" w:space="0" w:color="auto"/>
        <w:bottom w:val="none" w:sz="0" w:space="0" w:color="auto"/>
        <w:right w:val="none" w:sz="0" w:space="0" w:color="auto"/>
      </w:divBdr>
      <w:divsChild>
        <w:div w:id="1544824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1101</TotalTime>
  <Pages>3</Pages>
  <Words>3550</Words>
  <Characters>291</Characters>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様式第８号（評価項目算定用）</vt:lpstr>
      <vt:lpstr>様式第８号（評価項目算定用）</vt:lpstr>
    </vt:vector>
  </TitlesOfParts>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2026-07-07T06:11:00Z</cp:lastPrinted>
  <dcterms:created xsi:type="dcterms:W3CDTF">2024-04-30T02:29:00Z</dcterms:created>
  <dcterms:modified xsi:type="dcterms:W3CDTF">2026-07-08T04:36:00Z</dcterms:modified>
</cp:coreProperties>
</file>