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firstLine="6392" w:firstLineChars="3044"/>
        <w:jc w:val="right"/>
        <w:rPr>
          <w:rFonts w:hint="eastAsia" w:ascii="ＭＳ 明朝" w:hAnsi="ＭＳ 明朝" w:eastAsia="ＭＳ 明朝"/>
        </w:rPr>
      </w:pPr>
      <w:r>
        <w:rPr>
          <w:rFonts w:hint="eastAsia" w:ascii="ＭＳ 明朝" w:hAnsi="ＭＳ 明朝" w:eastAsia="ＭＳ 明朝"/>
        </w:rPr>
        <w:t>令和８年９月１６日　　</w:t>
      </w:r>
    </w:p>
    <w:p>
      <w:pPr>
        <w:pStyle w:val="0"/>
        <w:jc w:val="right"/>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各　位</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笠岡市総務部財政課</w:t>
      </w:r>
    </w:p>
    <w:p>
      <w:pPr>
        <w:pStyle w:val="0"/>
        <w:rPr>
          <w:rFonts w:hint="eastAsia" w:ascii="ＭＳ 明朝" w:hAnsi="ＭＳ 明朝" w:eastAsia="ＭＳ 明朝"/>
        </w:rPr>
      </w:pPr>
      <w:r>
        <w:rPr>
          <w:rFonts w:hint="eastAsia" w:ascii="ＭＳ 明朝" w:hAnsi="ＭＳ 明朝" w:eastAsia="ＭＳ 明朝"/>
        </w:rPr>
        <w:t>　　　　　　　　　　　　　　　　　　　　　　　　　　　　　　　　　　契約検査係</w:t>
      </w:r>
    </w:p>
    <w:p>
      <w:pPr>
        <w:pStyle w:val="0"/>
        <w:rPr>
          <w:rFonts w:hint="eastAsia" w:ascii="ＭＳ 明朝" w:hAnsi="ＭＳ 明朝" w:eastAsia="ＭＳ 明朝"/>
        </w:rPr>
      </w:pPr>
    </w:p>
    <w:p>
      <w:pPr>
        <w:pStyle w:val="0"/>
        <w:ind w:leftChars="0" w:firstLine="0" w:firstLineChars="0"/>
        <w:rPr>
          <w:rFonts w:hint="eastAsia" w:ascii="ＭＳ 明朝" w:hAnsi="ＭＳ 明朝" w:eastAsia="ＭＳ 明朝"/>
        </w:rPr>
      </w:pPr>
    </w:p>
    <w:p>
      <w:pPr>
        <w:pStyle w:val="0"/>
        <w:ind w:left="0" w:leftChars="0" w:firstLine="0" w:firstLineChars="0"/>
        <w:jc w:val="center"/>
        <w:rPr>
          <w:rFonts w:hint="eastAsia" w:ascii="ＭＳ 明朝" w:hAnsi="ＭＳ 明朝" w:eastAsia="ＭＳ 明朝"/>
        </w:rPr>
      </w:pPr>
      <w:r>
        <w:rPr>
          <w:rFonts w:hint="eastAsia" w:ascii="ＭＳ 明朝" w:hAnsi="ＭＳ 明朝" w:eastAsia="ＭＳ 明朝"/>
        </w:rPr>
        <w:t>市道笠岡３１１号宮地南平宮地線道路改良工事に係る質問内容及びその回答等について</w:t>
      </w:r>
    </w:p>
    <w:p>
      <w:pPr>
        <w:pStyle w:val="0"/>
        <w:jc w:val="center"/>
        <w:rPr>
          <w:rFonts w:hint="eastAsia" w:ascii="ＭＳ 明朝" w:hAnsi="ＭＳ 明朝" w:eastAsia="ＭＳ 明朝"/>
        </w:rPr>
      </w:pPr>
    </w:p>
    <w:p>
      <w:pPr>
        <w:pStyle w:val="20"/>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rPr>
      </w:pPr>
    </w:p>
    <w:p>
      <w:pPr>
        <w:pStyle w:val="0"/>
        <w:spacing w:after="156" w:afterLines="50" w:afterAutospacing="0"/>
        <w:jc w:val="left"/>
        <w:rPr>
          <w:rFonts w:hint="eastAsia" w:ascii="ＭＳ 明朝" w:hAnsi="ＭＳ 明朝" w:eastAsia="ＭＳ 明朝"/>
          <w:sz w:val="24"/>
        </w:rPr>
      </w:pPr>
      <w:r>
        <w:rPr>
          <w:rFonts w:hint="eastAsia" w:ascii="ＭＳ 明朝" w:hAnsi="ＭＳ 明朝" w:eastAsia="ＭＳ 明朝"/>
        </w:rPr>
        <w:t>　上記案件の入札に伴い，設計図書等の内容に関する質問書の提出がありましたので，次のとおり回答します。</w:t>
      </w:r>
    </w:p>
    <w:tbl>
      <w:tblPr>
        <w:tblStyle w:val="1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4860"/>
        <w:gridCol w:w="4768"/>
      </w:tblGrid>
      <w:tr>
        <w:trPr>
          <w:trHeight w:val="305" w:hRule="atLeast"/>
        </w:trPr>
        <w:tc>
          <w:tcPr>
            <w:tcW w:w="2524"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質　　問</w:t>
            </w:r>
          </w:p>
        </w:tc>
        <w:tc>
          <w:tcPr>
            <w:tcW w:w="247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回　　答</w:t>
            </w:r>
          </w:p>
        </w:tc>
      </w:tr>
      <w:tr>
        <w:trPr>
          <w:trHeight w:val="4156" w:hRule="atLeast"/>
        </w:trPr>
        <w:tc>
          <w:tcPr>
            <w:tcW w:w="2524"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20" w:firstLineChars="100"/>
              <w:rPr>
                <w:rFonts w:hint="eastAsia" w:ascii="ＭＳ 明朝" w:hAnsi="ＭＳ 明朝" w:eastAsia="ＭＳ 明朝"/>
                <w:sz w:val="22"/>
              </w:rPr>
            </w:pPr>
            <w:r>
              <w:rPr>
                <w:rFonts w:hint="eastAsia" w:ascii="ＭＳ 明朝" w:hAnsi="ＭＳ 明朝" w:eastAsia="ＭＳ 明朝"/>
                <w:sz w:val="22"/>
              </w:rPr>
              <w:t>井笠地域の再生密粒度アスコンの単価が未公表の為，御教授下さい。</w:t>
            </w:r>
          </w:p>
        </w:tc>
        <w:tc>
          <w:tcPr>
            <w:tcW w:w="247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20" w:firstLineChars="100"/>
              <w:rPr>
                <w:rFonts w:hint="eastAsia" w:ascii="ＭＳ 明朝" w:hAnsi="ＭＳ 明朝" w:eastAsia="ＭＳ 明朝"/>
                <w:sz w:val="22"/>
              </w:rPr>
            </w:pPr>
            <w:r>
              <w:rPr>
                <w:rFonts w:hint="eastAsia" w:ascii="ＭＳ 明朝" w:hAnsi="ＭＳ 明朝" w:eastAsia="ＭＳ 明朝"/>
                <w:sz w:val="22"/>
              </w:rPr>
              <w:t>再生密粒度アスコンについて，規格は</w:t>
            </w:r>
            <w:r>
              <w:rPr>
                <w:rFonts w:hint="eastAsia" w:ascii="ＭＳ 明朝" w:hAnsi="ＭＳ 明朝" w:eastAsia="ＭＳ 明朝"/>
                <w:sz w:val="22"/>
              </w:rPr>
              <w:t>13mm</w:t>
            </w:r>
            <w:r>
              <w:rPr>
                <w:rFonts w:hint="eastAsia" w:ascii="ＭＳ 明朝" w:hAnsi="ＭＳ 明朝" w:eastAsia="ＭＳ 明朝"/>
                <w:sz w:val="22"/>
              </w:rPr>
              <w:t>で設計しており，単価は</w:t>
            </w:r>
            <w:r>
              <w:rPr>
                <w:rFonts w:hint="eastAsia" w:ascii="ＭＳ 明朝" w:hAnsi="ＭＳ 明朝" w:eastAsia="ＭＳ 明朝"/>
                <w:sz w:val="22"/>
              </w:rPr>
              <w:t>22,600</w:t>
            </w:r>
            <w:r>
              <w:rPr>
                <w:rFonts w:hint="eastAsia" w:ascii="ＭＳ 明朝" w:hAnsi="ＭＳ 明朝" w:eastAsia="ＭＳ 明朝"/>
                <w:sz w:val="22"/>
              </w:rPr>
              <w:t>円</w:t>
            </w:r>
            <w:r>
              <w:rPr>
                <w:rFonts w:hint="eastAsia" w:ascii="ＭＳ 明朝" w:hAnsi="ＭＳ 明朝" w:eastAsia="ＭＳ 明朝"/>
                <w:sz w:val="22"/>
              </w:rPr>
              <w:t>/</w:t>
            </w:r>
            <w:r>
              <w:rPr>
                <w:rFonts w:hint="eastAsia" w:ascii="ＭＳ 明朝" w:hAnsi="ＭＳ 明朝" w:eastAsia="ＭＳ 明朝"/>
                <w:sz w:val="22"/>
              </w:rPr>
              <w:t>ｔになります。</w:t>
            </w:r>
          </w:p>
          <w:p>
            <w:pPr>
              <w:pStyle w:val="0"/>
              <w:ind w:leftChars="0" w:firstLine="0" w:firstLineChars="0"/>
              <w:rPr>
                <w:rFonts w:hint="eastAsia" w:ascii="ＭＳ 明朝" w:hAnsi="ＭＳ 明朝" w:eastAsia="ＭＳ 明朝"/>
                <w:sz w:val="22"/>
              </w:rPr>
            </w:pPr>
            <w:r>
              <w:rPr>
                <w:rFonts w:hint="eastAsia" w:ascii="ＭＳ 明朝" w:hAnsi="ＭＳ 明朝" w:eastAsia="ＭＳ 明朝"/>
                <w:sz w:val="22"/>
              </w:rPr>
              <w:t>また，小型車割増（</w:t>
            </w:r>
            <w:r>
              <w:rPr>
                <w:rFonts w:hint="eastAsia" w:ascii="ＭＳ 明朝" w:hAnsi="ＭＳ 明朝" w:eastAsia="ＭＳ 明朝"/>
                <w:sz w:val="22"/>
              </w:rPr>
              <w:t>4</w:t>
            </w:r>
            <w:r>
              <w:rPr>
                <w:rFonts w:hint="eastAsia" w:ascii="ＭＳ 明朝" w:hAnsi="ＭＳ 明朝" w:eastAsia="ＭＳ 明朝"/>
                <w:sz w:val="22"/>
              </w:rPr>
              <w:t>ｔ車）として</w:t>
            </w:r>
            <w:r>
              <w:rPr>
                <w:rFonts w:hint="eastAsia" w:ascii="ＭＳ 明朝" w:hAnsi="ＭＳ 明朝" w:eastAsia="ＭＳ 明朝"/>
                <w:sz w:val="22"/>
              </w:rPr>
              <w:t>2,750</w:t>
            </w:r>
            <w:r>
              <w:rPr>
                <w:rFonts w:hint="eastAsia" w:ascii="ＭＳ 明朝" w:hAnsi="ＭＳ 明朝" w:eastAsia="ＭＳ 明朝"/>
                <w:sz w:val="22"/>
              </w:rPr>
              <w:t>円</w:t>
            </w:r>
            <w:r>
              <w:rPr>
                <w:rFonts w:hint="eastAsia" w:ascii="ＭＳ 明朝" w:hAnsi="ＭＳ 明朝" w:eastAsia="ＭＳ 明朝"/>
                <w:sz w:val="22"/>
              </w:rPr>
              <w:t>/</w:t>
            </w:r>
            <w:r>
              <w:rPr>
                <w:rFonts w:hint="eastAsia" w:ascii="ＭＳ 明朝" w:hAnsi="ＭＳ 明朝" w:eastAsia="ＭＳ 明朝"/>
                <w:sz w:val="22"/>
              </w:rPr>
              <w:t>ｔを計上しています。</w:t>
            </w:r>
            <w:bookmarkStart w:id="0" w:name="_GoBack"/>
            <w:bookmarkEnd w:id="0"/>
          </w:p>
        </w:tc>
      </w:tr>
    </w:tbl>
    <w:p>
      <w:pPr>
        <w:pStyle w:val="0"/>
        <w:ind w:firstLine="420" w:firstLineChars="200"/>
        <w:jc w:val="center"/>
        <w:rPr>
          <w:rFonts w:hint="eastAsia" w:ascii="ＭＳ 明朝" w:hAnsi="ＭＳ 明朝" w:eastAsia="ＭＳ 明朝"/>
        </w:rPr>
      </w:pPr>
    </w:p>
    <w:p>
      <w:pPr>
        <w:pStyle w:val="0"/>
        <w:ind w:firstLine="420" w:firstLineChars="200"/>
        <w:rPr>
          <w:rFonts w:hint="eastAsia" w:ascii="ＭＳ 明朝" w:hAnsi="ＭＳ 明朝" w:eastAsia="ＭＳ 明朝"/>
        </w:rPr>
      </w:pPr>
      <w:r>
        <w:rPr>
          <w:rFonts w:hint="eastAsia" w:ascii="ＭＳ 明朝" w:hAnsi="ＭＳ 明朝" w:eastAsia="ＭＳ 明朝"/>
        </w:rPr>
        <w:t>回答等の内容について確認しました。</w:t>
      </w:r>
    </w:p>
    <w:p>
      <w:pPr>
        <w:pStyle w:val="0"/>
        <w:rPr>
          <w:rFonts w:hint="eastAsia" w:ascii="ＭＳ 明朝" w:hAnsi="ＭＳ 明朝" w:eastAsia="ＭＳ 明朝"/>
        </w:rPr>
      </w:pPr>
      <w:r>
        <w:rPr>
          <w:rFonts w:hint="eastAsia" w:ascii="ＭＳ 明朝" w:hAnsi="ＭＳ 明朝" w:eastAsia="ＭＳ 明朝"/>
        </w:rPr>
        <w:t>日　　　時　　　　令和　　　年　　　月　　　日　　　　時　　　分</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会　社　名　　　</w:t>
      </w:r>
      <w:r>
        <w:rPr>
          <w:rFonts w:hint="eastAsia" w:ascii="ＭＳ 明朝" w:hAnsi="ＭＳ 明朝" w:eastAsia="ＭＳ 明朝"/>
          <w:u w:val="single" w:color="auto"/>
        </w:rPr>
        <w:t>　　　　　　　　　　　　　　　　　　　　　　　　　　　　　　　　　　　　　　</w:t>
      </w:r>
    </w:p>
    <w:p>
      <w:pPr>
        <w:pStyle w:val="0"/>
        <w:rPr>
          <w:rFonts w:hint="eastAsia" w:ascii="ＭＳ 明朝" w:hAnsi="ＭＳ 明朝" w:eastAsia="ＭＳ 明朝"/>
        </w:rPr>
      </w:pPr>
    </w:p>
    <w:p>
      <w:pPr>
        <w:pStyle w:val="0"/>
        <w:rPr>
          <w:rFonts w:hint="eastAsia" w:ascii="ＭＳ 明朝" w:hAnsi="ＭＳ 明朝" w:eastAsia="ＭＳ 明朝"/>
          <w:u w:val="single" w:color="auto"/>
        </w:rPr>
      </w:pPr>
      <w:r>
        <w:rPr>
          <w:rFonts w:hint="eastAsia" w:ascii="ＭＳ 明朝" w:hAnsi="ＭＳ 明朝" w:eastAsia="ＭＳ 明朝"/>
        </w:rPr>
        <w:t>確　認　者　　　</w:t>
      </w:r>
      <w:r>
        <w:rPr>
          <w:rFonts w:hint="eastAsia" w:ascii="ＭＳ 明朝" w:hAnsi="ＭＳ 明朝" w:eastAsia="ＭＳ 明朝"/>
          <w:u w:val="single" w:color="auto"/>
        </w:rPr>
        <w:t>　　　　　　　　　　　　　　　　　　　　　　　　　　　　　　　　　　　　　　</w:t>
      </w:r>
    </w:p>
    <w:p>
      <w:pPr>
        <w:pStyle w:val="0"/>
        <w:ind w:firstLine="4840" w:firstLineChars="2200"/>
        <w:rPr>
          <w:rFonts w:hint="eastAsia" w:ascii="ＭＳ 明朝" w:hAnsi="ＭＳ 明朝" w:eastAsia="ＭＳ 明朝"/>
          <w:sz w:val="22"/>
        </w:rPr>
      </w:pPr>
      <w:r>
        <w:rPr>
          <w:rFonts w:hint="eastAsia" w:ascii="ＭＳ 明朝" w:hAnsi="ＭＳ 明朝" w:eastAsia="ＭＳ 明朝"/>
          <w:sz w:val="22"/>
        </w:rPr>
        <w:t>連　絡　先　笠岡市役所財政課契約検査係</w:t>
      </w:r>
    </w:p>
    <w:p>
      <w:pPr>
        <w:pStyle w:val="0"/>
        <w:ind w:left="374" w:hanging="374"/>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TEL</w:t>
      </w:r>
      <w:r>
        <w:rPr>
          <w:rFonts w:hint="eastAsia" w:ascii="ＭＳ 明朝" w:hAnsi="ＭＳ 明朝" w:eastAsia="ＭＳ 明朝"/>
          <w:sz w:val="22"/>
        </w:rPr>
        <w:t>　０８６５－６９－２１２５</w:t>
      </w:r>
    </w:p>
    <w:p>
      <w:pPr>
        <w:pStyle w:val="0"/>
        <w:ind w:left="374" w:hanging="374"/>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FAX</w:t>
      </w:r>
      <w:r>
        <w:rPr>
          <w:rFonts w:hint="eastAsia" w:ascii="ＭＳ 明朝" w:hAnsi="ＭＳ 明朝" w:eastAsia="ＭＳ 明朝"/>
          <w:sz w:val="22"/>
        </w:rPr>
        <w:t>　０８６５－６９－２１９０</w:t>
      </w:r>
    </w:p>
    <w:sectPr>
      <w:pgSz w:w="11906" w:h="16838"/>
      <w:pgMar w:top="851" w:right="1134" w:bottom="851" w:left="1134" w:header="851" w:footer="992" w:gutter="0"/>
      <w:cols w:space="720"/>
      <w:textDirection w:val="lrTb"/>
      <w:docGrid w:type="lines" w:linePitch="32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Fraktur JS">
    <w:panose1 w:val="00000000000000000000"/>
    <w:charset w:val="00"/>
    <w:family w:val="auto"/>
    <w:notTrueType/>
    <w:pitch w:val="variable"/>
    <w:sig w:usb0="00000000" w:usb1="00000000" w:usb2="00000000" w:usb3="00000000" w:csb0="FF000000" w:csb1="00000000"/>
  </w:font>
  <w:font w:name="Garamond">
    <w:panose1 w:val="00000000000000000000"/>
    <w:charset w:val="00"/>
    <w:family w:val="roman"/>
    <w:notTrueType/>
    <w:pitch w:val="fixed"/>
    <w:sig w:usb0="00000000" w:usb1="00000000" w:usb2="00000000" w:usb3="00000000" w:csb0="FF000000" w:csb1="00000000"/>
  </w:font>
  <w:font w:name="Georgia">
    <w:panose1 w:val="00000000000000000000"/>
    <w:charset w:val="00"/>
    <w:family w:val="roman"/>
    <w:notTrueType/>
    <w:pitch w:val="variable"/>
    <w:sig w:usb0="00000000" w:usb1="00000000" w:usb2="00000000" w:usb3="00000000" w:csb0="FF000000" w:csb1="00000000"/>
  </w:font>
  <w:font w:name="Century Gothic">
    <w:panose1 w:val="00000000000000000000"/>
    <w:charset w:val="00"/>
    <w:family w:val="swiss"/>
    <w:notTrueType/>
    <w:pitch w:val="variable"/>
    <w:sig w:usb0="00000000" w:usb1="00000000" w:usb2="00000000" w:usb3="00000000" w:csb0="FF000000" w:csb1="00000000"/>
  </w:font>
  <w:font w:name="Consolas">
    <w:panose1 w:val="00000000000000000000"/>
    <w:charset w:val="00"/>
    <w:family w:val="modern"/>
    <w:notTrueType/>
    <w:pitch w:val="fixed"/>
    <w:sig w:usb0="00000000" w:usb1="00000000" w:usb2="00000000" w:usb3="00000000" w:csb0="FF000000" w:csb1="00000000"/>
  </w:font>
  <w:font w:name="Gothic720">
    <w:panose1 w:val="00000000000000000000"/>
    <w:charset w:val="00"/>
    <w:family w:val="swiss"/>
    <w:notTrueType/>
    <w:pitch w:val="variable"/>
    <w:sig w:usb0="00000000" w:usb1="00000000" w:usb2="00000000" w:usb3="00000000" w:csb0="FF000000" w:csb1="00000000"/>
  </w:font>
  <w:font w:name="�l�r �S�V�b�N">
    <w:panose1 w:val="00000000000000000000"/>
    <w:charset w:val="00"/>
    <w:family w:val="auto"/>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0"/>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Note Heading"/>
    <w:basedOn w:val="0"/>
    <w:next w:val="0"/>
    <w:link w:val="21"/>
    <w:uiPriority w:val="0"/>
    <w:pPr>
      <w:jc w:val="center"/>
    </w:pPr>
  </w:style>
  <w:style w:type="character" w:styleId="21" w:customStyle="1">
    <w:name w:val="記 (文字)"/>
    <w:next w:val="21"/>
    <w:link w:val="20"/>
    <w:uiPriority w:val="0"/>
    <w:rPr>
      <w:kern w:val="2"/>
      <w:sz w:val="21"/>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paragraph" w:styleId="24" w:customStyle="1">
    <w:name w:val="一太郎"/>
    <w:next w:val="24"/>
    <w:link w:val="0"/>
    <w:uiPriority w:val="0"/>
    <w:pPr>
      <w:widowControl w:val="0"/>
      <w:wordWrap w:val="0"/>
      <w:autoSpaceDE w:val="0"/>
      <w:autoSpaceDN w:val="0"/>
      <w:adjustRightInd w:val="0"/>
      <w:spacing w:line="347" w:lineRule="exact"/>
      <w:jc w:val="both"/>
    </w:pPr>
    <w:rPr>
      <w:spacing w:val="10"/>
      <w:sz w:val="21"/>
    </w:rPr>
  </w:style>
  <w:style w:type="character" w:styleId="25">
    <w:name w:val="footnote reference"/>
    <w:next w:val="25"/>
    <w:link w:val="0"/>
    <w:uiPriority w:val="0"/>
    <w:semiHidden/>
    <w:rPr>
      <w:vertAlign w:val="superscript"/>
    </w:rPr>
  </w:style>
  <w:style w:type="character" w:styleId="26">
    <w:name w:val="endnote reference"/>
    <w:next w:val="26"/>
    <w:link w:val="0"/>
    <w:uiPriority w:val="0"/>
    <w:semiHidden/>
    <w:rPr>
      <w:vertAlign w:val="superscript"/>
    </w:rPr>
  </w:style>
  <w:style w:type="paragraph" w:styleId="27" w:customStyle="1">
    <w:name w:val="mainarea-mail_margin_vert"/>
    <w:basedOn w:val="0"/>
    <w:next w:val="2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19" w:lineRule="atLeast"/>
      <w:ind w:leftChars="0" w:rightChars="0" w:firstLineChars="0"/>
      <w:contextualSpacing w:val="0"/>
      <w:mirrorIndents w:val="0"/>
      <w:jc w:val="both"/>
      <w:outlineLvl w:val="9"/>
    </w:pPr>
    <w:rPr>
      <w:rFonts w:ascii="メイリオ" w:hAnsi="メイリオ" w:eastAsia="メイリオ"/>
      <w:dstrike w:val="0"/>
      <w:color w:val="333333"/>
      <w:w w:val="100"/>
      <w:sz w:val="23"/>
      <w:highlight w:val="none"/>
      <w:u w:val="none" w:color="auto"/>
      <w:bdr w:val="none" w:color="auto" w:sz="0" w:space="0"/>
      <w:shd w:val="clear" w:color="auto" w:fill="auto"/>
      <w:vertAlign w:val="baseline"/>
      <w:em w:val="none"/>
    </w:rPr>
  </w:style>
  <w:style w:type="character" w:styleId="28" w:customStyle="1">
    <w:name w:val="format_contents"/>
    <w:next w:val="28"/>
    <w:link w:val="0"/>
    <w:uiPriority w:val="0"/>
    <w:qFormat/>
    <w:rPr>
      <w:rFonts w:ascii="メイリオ" w:hAnsi="メイリオ" w:eastAsia="メイリオ"/>
      <w:sz w:val="24"/>
    </w:rPr>
  </w:style>
  <w:style w:type="table" w:styleId="29">
    <w:name w:val="Table Grid"/>
    <w:basedOn w:val="11"/>
    <w:next w:val="29"/>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153</TotalTime>
  <Pages>1</Pages>
  <Words>2</Words>
  <Characters>194</Characters>
  <Application>JUST Note</Application>
  <Lines>28</Lines>
  <Paragraphs>16</Paragraphs>
  <CharactersWithSpaces>435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G15002</dc:creator>
  <cp:lastModifiedBy>J23103</cp:lastModifiedBy>
  <cp:lastPrinted>2024-02-28T06:40:00Z</cp:lastPrinted>
  <dcterms:created xsi:type="dcterms:W3CDTF">2024-05-21T05:52:00Z</dcterms:created>
  <dcterms:modified xsi:type="dcterms:W3CDTF">2026-09-15T23:02:31Z</dcterms:modified>
  <cp:revision>22</cp:revision>
</cp:coreProperties>
</file>