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ゴシック" w:hAnsi="ＭＳ ゴシック" w:eastAsia="ＭＳ ゴシック"/>
        </w:rPr>
      </w:pPr>
    </w:p>
    <w:p>
      <w:pPr>
        <w:pStyle w:val="0"/>
        <w:jc w:val="center"/>
        <w:rPr>
          <w:rFonts w:hint="default" w:ascii="ＭＳ ゴシック" w:hAnsi="ＭＳ ゴシック" w:eastAsia="ＭＳ ゴシック"/>
        </w:rPr>
      </w:pPr>
      <w:r>
        <w:rPr>
          <w:rFonts w:hint="eastAsia" w:ascii="ＭＳ ゴシック" w:hAnsi="ＭＳ ゴシック" w:eastAsia="ＭＳ ゴシック"/>
        </w:rPr>
        <w:t>特例監理技術者の配置を予定している場合の確認事項①</w:t>
      </w:r>
    </w:p>
    <w:p>
      <w:pPr>
        <w:pStyle w:val="0"/>
        <w:jc w:val="center"/>
        <w:rPr>
          <w:rFonts w:hint="default" w:ascii="ＭＳ ゴシック" w:hAnsi="ＭＳ ゴシック" w:eastAsia="ＭＳ ゴシック"/>
        </w:rPr>
      </w:pPr>
    </w:p>
    <w:p>
      <w:pPr>
        <w:pStyle w:val="0"/>
        <w:jc w:val="right"/>
        <w:rPr>
          <w:rFonts w:hint="eastAsia" w:ascii="ＭＳ 明朝" w:hAnsi="ＭＳ 明朝" w:eastAsia="ＭＳ 明朝"/>
        </w:rPr>
      </w:pPr>
      <w:r>
        <w:rPr>
          <w:rFonts w:hint="eastAsia" w:ascii="ＭＳ 明朝" w:hAnsi="ＭＳ 明朝" w:eastAsia="ＭＳ 明朝"/>
        </w:rPr>
        <w:t>　年　　月　　日</w:t>
      </w:r>
    </w:p>
    <w:p>
      <w:pPr>
        <w:pStyle w:val="0"/>
        <w:jc w:val="right"/>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中野区長</w:t>
      </w:r>
    </w:p>
    <w:p>
      <w:pPr>
        <w:pStyle w:val="0"/>
        <w:rPr>
          <w:rFonts w:hint="eastAsia" w:ascii="ＭＳ 明朝" w:hAnsi="ＭＳ 明朝" w:eastAsia="ＭＳ 明朝"/>
        </w:rPr>
      </w:pPr>
    </w:p>
    <w:p>
      <w:pPr>
        <w:pStyle w:val="0"/>
        <w:ind w:firstLine="4200" w:firstLineChars="2000"/>
        <w:rPr>
          <w:rFonts w:hint="eastAsia" w:ascii="ＭＳ 明朝" w:hAnsi="ＭＳ 明朝" w:eastAsia="ＭＳ 明朝"/>
          <w:sz w:val="16"/>
        </w:rPr>
      </w:pPr>
      <w:r>
        <w:rPr>
          <w:rFonts w:hint="eastAsia" w:ascii="ＭＳ 明朝" w:hAnsi="ＭＳ 明朝" w:eastAsia="ＭＳ 明朝"/>
        </w:rPr>
        <w:t>住所</w:t>
      </w:r>
    </w:p>
    <w:p>
      <w:pPr>
        <w:pStyle w:val="0"/>
        <w:ind w:left="0" w:leftChars="0" w:firstLine="4200" w:firstLineChars="2000"/>
        <w:rPr>
          <w:rFonts w:hint="eastAsia" w:ascii="ＭＳ 明朝" w:hAnsi="ＭＳ 明朝" w:eastAsia="ＭＳ 明朝"/>
          <w:u w:val="single" w:color="auto"/>
        </w:rPr>
      </w:pPr>
      <w:r>
        <w:rPr>
          <w:rFonts w:hint="eastAsia" w:ascii="ＭＳ 明朝" w:hAnsi="ＭＳ 明朝" w:eastAsia="ＭＳ 明朝"/>
          <w:i w:val="0"/>
        </w:rPr>
        <w:t>商号又は名称</w:t>
      </w:r>
    </w:p>
    <w:p>
      <w:pPr>
        <w:pStyle w:val="0"/>
        <w:ind w:firstLine="4200" w:firstLineChars="2000"/>
        <w:rPr>
          <w:rFonts w:hint="eastAsia" w:ascii="ＭＳ 明朝" w:hAnsi="ＭＳ 明朝" w:eastAsia="ＭＳ 明朝"/>
        </w:rPr>
      </w:pPr>
      <w:r>
        <w:rPr>
          <w:rFonts w:hint="eastAsia" w:ascii="ＭＳ 明朝" w:hAnsi="ＭＳ 明朝" w:eastAsia="ＭＳ 明朝"/>
        </w:rPr>
        <w:t>代表者氏名</w:t>
      </w:r>
    </w:p>
    <w:p>
      <w:pPr>
        <w:pStyle w:val="0"/>
        <w:ind w:firstLine="4200" w:firstLineChars="2000"/>
        <w:rPr>
          <w:rFonts w:hint="eastAsia" w:ascii="ＭＳ 明朝" w:hAnsi="ＭＳ 明朝" w:eastAsia="ＭＳ 明朝"/>
        </w:rPr>
      </w:pPr>
    </w:p>
    <w:p>
      <w:pPr>
        <w:pStyle w:val="0"/>
        <w:ind w:firstLine="4200" w:firstLineChars="2000"/>
        <w:rPr>
          <w:rFonts w:hint="eastAsia" w:ascii="ＭＳ 明朝" w:hAnsi="ＭＳ 明朝" w:eastAsia="ＭＳ 明朝"/>
        </w:rPr>
      </w:pPr>
    </w:p>
    <w:p>
      <w:pPr>
        <w:pStyle w:val="0"/>
        <w:ind w:leftChars="0" w:firstLine="0" w:firstLineChars="0"/>
        <w:rPr>
          <w:rFonts w:hint="default" w:ascii="ＭＳ ゴシック" w:hAnsi="ＭＳ ゴシック" w:eastAsia="ＭＳ ゴシック"/>
        </w:rPr>
      </w:pPr>
      <w:r>
        <w:rPr>
          <w:rFonts w:hint="eastAsia" w:ascii="ＭＳ 明朝" w:hAnsi="ＭＳ 明朝" w:eastAsia="ＭＳ 明朝"/>
        </w:rPr>
        <w:t>以下のとおり、確認しました。</w:t>
      </w:r>
    </w:p>
    <w:p>
      <w:pPr>
        <w:pStyle w:val="0"/>
        <w:ind w:leftChars="0" w:firstLine="0" w:firstLineChars="0"/>
        <w:rPr>
          <w:rFonts w:hint="default" w:ascii="ＭＳ ゴシック" w:hAnsi="ＭＳ ゴシック" w:eastAsia="ＭＳ ゴシック"/>
        </w:rPr>
      </w:pPr>
    </w:p>
    <w:tbl>
      <w:tblPr>
        <w:tblStyle w:val="22"/>
        <w:tblW w:w="0" w:type="auto"/>
        <w:tblInd w:w="0" w:type="dxa"/>
        <w:tblLayout w:type="fixed"/>
        <w:tblLook w:firstRow="1" w:lastRow="0" w:firstColumn="1" w:lastColumn="0" w:noHBand="0" w:noVBand="1" w:val="04A0"/>
      </w:tblPr>
      <w:tblGrid>
        <w:gridCol w:w="895"/>
        <w:gridCol w:w="900"/>
        <w:gridCol w:w="6707"/>
      </w:tblGrid>
      <w:tr>
        <w:trPr/>
        <w:tc>
          <w:tcPr>
            <w:tcW w:w="179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案件番号</w:t>
            </w:r>
          </w:p>
        </w:tc>
        <w:tc>
          <w:tcPr>
            <w:tcW w:w="6707" w:type="dxa"/>
            <w:vAlign w:val="top"/>
          </w:tcPr>
          <w:p>
            <w:pPr>
              <w:pStyle w:val="0"/>
              <w:rPr>
                <w:rFonts w:hint="eastAsia"/>
              </w:rPr>
            </w:pPr>
          </w:p>
        </w:tc>
      </w:tr>
      <w:tr>
        <w:trPr/>
        <w:tc>
          <w:tcPr>
            <w:tcW w:w="179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工事件名</w:t>
            </w:r>
          </w:p>
        </w:tc>
        <w:tc>
          <w:tcPr>
            <w:tcW w:w="6707" w:type="dxa"/>
            <w:vAlign w:val="top"/>
          </w:tcPr>
          <w:p>
            <w:pPr>
              <w:pStyle w:val="0"/>
              <w:rPr>
                <w:rFonts w:hint="eastAsia"/>
              </w:rPr>
            </w:pPr>
          </w:p>
        </w:tc>
      </w:tr>
      <w:tr>
        <w:trPr>
          <w:trHeight w:val="1060" w:hRule="atLeast"/>
        </w:trPr>
        <w:tc>
          <w:tcPr>
            <w:tcW w:w="895" w:type="dxa"/>
            <w:vAlign w:val="center"/>
          </w:tcPr>
          <w:sdt>
            <w:sdtPr>
              <w:rPr>
                <w:rFonts w:hint="eastAsia"/>
              </w:rPr>
              <w:alias w:val=""/>
              <w:tag w:val=""/>
              <w:lock w:val="unlocked"/>
              <w14:checkbox>
                <w14:checkedState w14:font="Wingdings" w14:val="F0FE"/>
                <w14:uncheckedState w14:font="ＭＳ ゴシック" w14:val="2610"/>
              </w14:checkbox>
            </w:sdtPr>
            <w:sdtEndPr>
              <w:rPr>
                <w:rFonts w:hint="eastAsia"/>
              </w:rPr>
            </w:sdtEndPr>
            <w:sdtContent>
              <w:p>
                <w:pPr>
                  <w:pStyle w:val="0"/>
                  <w:jc w:val="center"/>
                </w:pPr>
                <w:r>
                  <w:rPr>
                    <w:rFonts w:hint="eastAsia" w:ascii="ＭＳ ゴシック" w:hAnsi="ＭＳ ゴシック" w:eastAsia="ＭＳ ゴシック"/>
                  </w:rPr>
                  <w:t>☐</w:t>
                </w:r>
              </w:p>
            </w:sdtContent>
          </w:sdt>
        </w:tc>
        <w:tc>
          <w:tcPr>
            <w:tcW w:w="760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rPr>
            </w:pPr>
            <w:r>
              <w:rPr>
                <w:rFonts w:hint="eastAsia"/>
              </w:rPr>
              <w:t>１）</w:t>
            </w:r>
            <w:r>
              <w:rPr>
                <w:rFonts w:hint="eastAsia"/>
              </w:rPr>
              <w:t xml:space="preserve"> </w:t>
            </w:r>
            <w:r>
              <w:rPr>
                <w:rFonts w:hint="eastAsia"/>
              </w:rPr>
              <w:t>建設業法第２６条第３項ただし書</w:t>
            </w:r>
            <w:r>
              <w:rPr>
                <w:rFonts w:hint="eastAsia"/>
                <w:sz w:val="15"/>
              </w:rPr>
              <w:t>※</w:t>
            </w:r>
            <w:r>
              <w:rPr>
                <w:rFonts w:hint="eastAsia"/>
              </w:rPr>
              <w:t>による監理技術者の職務を補佐する者（監理技術者補佐）を専任で配置すること。</w:t>
            </w:r>
          </w:p>
        </w:tc>
      </w:tr>
      <w:tr>
        <w:trPr/>
        <w:tc>
          <w:tcPr>
            <w:tcW w:w="895" w:type="dxa"/>
            <w:vAlign w:val="center"/>
          </w:tcPr>
          <w:sdt>
            <w:sdtPr>
              <w:rPr>
                <w:rFonts w:hint="eastAsia"/>
              </w:rPr>
              <w:alias w:val=""/>
              <w:tag w:val=""/>
              <w:lock w:val="unlocked"/>
              <w14:checkbox>
                <w14:checkedState w14:font="Wingdings" w14:val="F0FE"/>
                <w14:uncheckedState w14:font="ＭＳ ゴシック" w14:val="2610"/>
              </w14:checkbox>
            </w:sdtPr>
            <w:sdtEndPr>
              <w:rPr>
                <w:rFonts w:hint="eastAsia"/>
              </w:rPr>
            </w:sdtEndPr>
            <w:sdtContent>
              <w:p>
                <w:pPr>
                  <w:pStyle w:val="0"/>
                  <w:jc w:val="center"/>
                </w:pPr>
                <w:r>
                  <w:rPr>
                    <w:rFonts w:hint="eastAsia" w:ascii="ＭＳ ゴシック" w:hAnsi="ＭＳ ゴシック" w:eastAsia="ＭＳ ゴシック"/>
                  </w:rPr>
                  <w:t>☐</w:t>
                </w:r>
              </w:p>
            </w:sdtContent>
          </w:sdt>
        </w:tc>
        <w:tc>
          <w:tcPr>
            <w:tcW w:w="760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２）</w:t>
            </w:r>
            <w:r>
              <w:rPr>
                <w:rFonts w:hint="eastAsia"/>
              </w:rPr>
              <w:t xml:space="preserve"> </w:t>
            </w:r>
            <w:r>
              <w:rPr>
                <w:rFonts w:hint="eastAsia"/>
              </w:rPr>
              <w:t>監理技術者補佐は、一級施工管理技士補若しくは一級施工管理技士等の国家資格者又は学歴や実務経験により監理技術者の資格を有する者であること。なお、監理技術者補佐の建設業法第２７条の規定に基づく技術検定種目は、特例監理技術者に求める技術検定種目と同じであること。</w:t>
            </w:r>
          </w:p>
        </w:tc>
      </w:tr>
      <w:tr>
        <w:trPr/>
        <w:tc>
          <w:tcPr>
            <w:tcW w:w="895" w:type="dxa"/>
            <w:vAlign w:val="center"/>
          </w:tcPr>
          <w:sdt>
            <w:sdtPr>
              <w:rPr>
                <w:rFonts w:hint="eastAsia"/>
              </w:rPr>
              <w:alias w:val=""/>
              <w:tag w:val=""/>
              <w:lock w:val="unlocked"/>
              <w14:checkbox>
                <w14:checkedState w14:font="Wingdings" w14:val="F0FE"/>
                <w14:uncheckedState w14:font="ＭＳ ゴシック" w14:val="2610"/>
              </w14:checkbox>
            </w:sdtPr>
            <w:sdtEndPr>
              <w:rPr>
                <w:rFonts w:hint="eastAsia"/>
              </w:rPr>
            </w:sdtEndPr>
            <w:sdtContent>
              <w:p>
                <w:pPr>
                  <w:pStyle w:val="0"/>
                  <w:jc w:val="center"/>
                </w:pPr>
                <w:r>
                  <w:rPr>
                    <w:rFonts w:hint="eastAsia" w:ascii="ＭＳ ゴシック" w:hAnsi="ＭＳ ゴシック" w:eastAsia="ＭＳ ゴシック"/>
                  </w:rPr>
                  <w:t>☐</w:t>
                </w:r>
              </w:p>
            </w:sdtContent>
          </w:sdt>
        </w:tc>
        <w:tc>
          <w:tcPr>
            <w:tcW w:w="760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３）</w:t>
            </w:r>
            <w:r>
              <w:rPr>
                <w:rFonts w:hint="eastAsia"/>
              </w:rPr>
              <w:t xml:space="preserve"> </w:t>
            </w:r>
            <w:r>
              <w:rPr>
                <w:rFonts w:hint="eastAsia"/>
              </w:rPr>
              <w:t>監理技術者補佐は入札参加者と直接的かつ恒常的な雇用関係にあること。（恒常的な雇用関係とは配置時点の日において３か月以上の雇用関係があることをいう。）</w:t>
            </w:r>
          </w:p>
        </w:tc>
      </w:tr>
      <w:tr>
        <w:trPr>
          <w:trHeight w:val="1050" w:hRule="atLeast"/>
        </w:trPr>
        <w:tc>
          <w:tcPr>
            <w:tcW w:w="895" w:type="dxa"/>
            <w:vAlign w:val="center"/>
          </w:tcPr>
          <w:sdt>
            <w:sdtPr>
              <w:rPr>
                <w:rFonts w:hint="eastAsia"/>
              </w:rPr>
              <w:alias w:val=""/>
              <w:tag w:val=""/>
              <w:lock w:val="unlocked"/>
              <w14:checkbox>
                <w14:checkedState w14:font="Wingdings" w14:val="F0FE"/>
                <w14:uncheckedState w14:font="ＭＳ ゴシック" w14:val="2610"/>
              </w14:checkbox>
            </w:sdtPr>
            <w:sdtEndPr>
              <w:rPr>
                <w:rFonts w:hint="eastAsia"/>
              </w:rPr>
            </w:sdtEndPr>
            <w:sdtContent>
              <w:p>
                <w:pPr>
                  <w:pStyle w:val="0"/>
                  <w:jc w:val="center"/>
                </w:pPr>
                <w:r>
                  <w:rPr>
                    <w:rFonts w:hint="eastAsia" w:ascii="ＭＳ ゴシック" w:hAnsi="ＭＳ ゴシック" w:eastAsia="ＭＳ ゴシック"/>
                  </w:rPr>
                  <w:t>☐</w:t>
                </w:r>
              </w:p>
            </w:sdtContent>
          </w:sdt>
        </w:tc>
        <w:tc>
          <w:tcPr>
            <w:tcW w:w="760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rPr>
            </w:pPr>
            <w:r>
              <w:rPr>
                <w:rFonts w:hint="eastAsia"/>
              </w:rPr>
              <w:t>４）</w:t>
            </w:r>
            <w:r>
              <w:rPr>
                <w:rFonts w:hint="eastAsia"/>
              </w:rPr>
              <w:t xml:space="preserve"> </w:t>
            </w:r>
            <w:r>
              <w:rPr>
                <w:rFonts w:hint="eastAsia"/>
              </w:rPr>
              <w:t>同一の特例監理技術者を配置できる工事は、本工事を含め同時に２件までであること。</w:t>
            </w:r>
          </w:p>
        </w:tc>
      </w:tr>
      <w:tr>
        <w:trPr/>
        <w:tc>
          <w:tcPr>
            <w:tcW w:w="895" w:type="dxa"/>
            <w:vAlign w:val="center"/>
          </w:tcPr>
          <w:sdt>
            <w:sdtPr>
              <w:rPr>
                <w:rFonts w:hint="eastAsia"/>
              </w:rPr>
              <w:alias w:val=""/>
              <w:tag w:val=""/>
              <w:lock w:val="unlocked"/>
              <w14:checkbox>
                <w14:checkedState w14:font="Wingdings" w14:val="F0FE"/>
                <w14:uncheckedState w14:font="ＭＳ ゴシック" w14:val="2610"/>
              </w14:checkbox>
            </w:sdtPr>
            <w:sdtEndPr>
              <w:rPr>
                <w:rFonts w:hint="eastAsia"/>
              </w:rPr>
            </w:sdtEndPr>
            <w:sdtContent>
              <w:p>
                <w:pPr>
                  <w:pStyle w:val="0"/>
                  <w:jc w:val="center"/>
                </w:pPr>
                <w:r>
                  <w:rPr>
                    <w:rFonts w:hint="eastAsia" w:ascii="ＭＳ ゴシック" w:hAnsi="ＭＳ ゴシック" w:eastAsia="ＭＳ ゴシック"/>
                  </w:rPr>
                  <w:t>☐</w:t>
                </w:r>
              </w:p>
            </w:sdtContent>
          </w:sdt>
        </w:tc>
        <w:tc>
          <w:tcPr>
            <w:tcW w:w="760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５）特例監理技術者が兼務できる工事は、現場間の距離が概ね１０ｋｍ以内であること。（中野区内又は杉並区、練馬区、豊島区、新宿区、渋谷区、板橋区、北区、目黒区、世田谷区、武蔵野市、三鷹市を目安とする。含まれない地域については、発注者と協議の上決定するものとする。）</w:t>
            </w:r>
          </w:p>
        </w:tc>
      </w:tr>
      <w:tr>
        <w:trPr/>
        <w:tc>
          <w:tcPr>
            <w:tcW w:w="895" w:type="dxa"/>
            <w:vAlign w:val="center"/>
          </w:tcPr>
          <w:sdt>
            <w:sdtPr>
              <w:rPr>
                <w:rFonts w:hint="eastAsia"/>
              </w:rPr>
              <w:alias w:val=""/>
              <w:tag w:val=""/>
              <w:lock w:val="unlocked"/>
              <w14:checkbox>
                <w14:checkedState w14:font="Wingdings" w14:val="F0FE"/>
                <w14:uncheckedState w14:font="ＭＳ ゴシック" w14:val="2610"/>
              </w14:checkbox>
            </w:sdtPr>
            <w:sdtEndPr>
              <w:rPr>
                <w:rFonts w:hint="eastAsia"/>
              </w:rPr>
            </w:sdtEndPr>
            <w:sdtContent>
              <w:p>
                <w:pPr>
                  <w:pStyle w:val="0"/>
                  <w:jc w:val="center"/>
                </w:pPr>
                <w:r>
                  <w:rPr>
                    <w:rFonts w:hint="eastAsia" w:ascii="ＭＳ ゴシック" w:hAnsi="ＭＳ ゴシック" w:eastAsia="ＭＳ ゴシック"/>
                  </w:rPr>
                  <w:t>☐</w:t>
                </w:r>
              </w:p>
            </w:sdtContent>
          </w:sdt>
        </w:tc>
        <w:tc>
          <w:tcPr>
            <w:tcW w:w="760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６）特例監理技術者が兼務する工事は維持工事以外でなければならないこと。（「維持工事」とは通年維持工事等（２４時間体制での応急処理や緊急巡回等が必要な工事））</w:t>
            </w:r>
          </w:p>
        </w:tc>
      </w:tr>
      <w:tr>
        <w:trPr/>
        <w:tc>
          <w:tcPr>
            <w:tcW w:w="895" w:type="dxa"/>
            <w:vAlign w:val="center"/>
          </w:tcPr>
          <w:sdt>
            <w:sdtPr>
              <w:rPr>
                <w:rFonts w:hint="eastAsia"/>
              </w:rPr>
              <w:alias w:val=""/>
              <w:tag w:val=""/>
              <w:lock w:val="unlocked"/>
              <w14:checkbox>
                <w14:checkedState w14:font="Wingdings" w14:val="F0FE"/>
                <w14:uncheckedState w14:font="ＭＳ ゴシック" w14:val="2610"/>
              </w14:checkbox>
            </w:sdtPr>
            <w:sdtEndPr>
              <w:rPr>
                <w:rFonts w:hint="eastAsia"/>
              </w:rPr>
            </w:sdtEndPr>
            <w:sdtContent>
              <w:p>
                <w:pPr>
                  <w:pStyle w:val="0"/>
                  <w:jc w:val="center"/>
                </w:pPr>
                <w:r>
                  <w:rPr>
                    <w:rFonts w:hint="eastAsia" w:ascii="ＭＳ ゴシック" w:hAnsi="ＭＳ ゴシック" w:eastAsia="ＭＳ ゴシック"/>
                  </w:rPr>
                  <w:t>☐</w:t>
                </w:r>
              </w:p>
            </w:sdtContent>
          </w:sdt>
        </w:tc>
        <w:tc>
          <w:tcPr>
            <w:tcW w:w="760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７）配置を予定している特例監理技術者が、現に履行中の工事（又は今後配置を予定している工事）についても建設業法第２６条第３項ただし書</w:t>
            </w:r>
            <w:r>
              <w:rPr>
                <w:rFonts w:hint="eastAsia"/>
                <w:sz w:val="15"/>
              </w:rPr>
              <w:t>※</w:t>
            </w:r>
            <w:r>
              <w:rPr>
                <w:rFonts w:hint="eastAsia"/>
              </w:rPr>
              <w:t>の規程を適用できること（現に履行中の工事等の発注者が示す兼務の要件に該当すること）。</w:t>
            </w:r>
          </w:p>
        </w:tc>
      </w:tr>
      <w:tr>
        <w:trPr/>
        <w:tc>
          <w:tcPr>
            <w:tcW w:w="895" w:type="dxa"/>
            <w:vAlign w:val="center"/>
          </w:tcPr>
          <w:sdt>
            <w:sdtPr>
              <w:rPr>
                <w:rFonts w:hint="eastAsia"/>
              </w:rPr>
              <w:alias w:val=""/>
              <w:tag w:val=""/>
              <w:lock w:val="unlocked"/>
              <w14:checkbox>
                <w14:checkedState w14:font="Wingdings" w14:val="F0FE"/>
                <w14:uncheckedState w14:font="ＭＳ ゴシック" w14:val="2610"/>
              </w14:checkbox>
            </w:sdtPr>
            <w:sdtEndPr>
              <w:rPr>
                <w:rFonts w:hint="eastAsia"/>
              </w:rPr>
            </w:sdtEndPr>
            <w:sdtContent>
              <w:p>
                <w:pPr>
                  <w:pStyle w:val="0"/>
                  <w:jc w:val="center"/>
                </w:pPr>
                <w:r>
                  <w:rPr>
                    <w:rFonts w:hint="eastAsia" w:ascii="ＭＳ ゴシック" w:hAnsi="ＭＳ ゴシック" w:eastAsia="ＭＳ ゴシック"/>
                  </w:rPr>
                  <w:t>☐</w:t>
                </w:r>
              </w:p>
            </w:sdtContent>
          </w:sdt>
        </w:tc>
        <w:tc>
          <w:tcPr>
            <w:tcW w:w="760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８）契約後、適正に技術者を配置できなかったとき（監理技術者、特例監理技術者又は監理技術者補佐の別に関わらず、技術者の適正な配置をできなかったとき）は、工事請負契約書に基づき契約解除となると共に、地方自治法施行令第１６７条の４第２項第５号に基づき、競争入札参加禁止措置となる場合があること。</w:t>
            </w:r>
          </w:p>
        </w:tc>
      </w:tr>
    </w:tbl>
    <w:p>
      <w:pPr>
        <w:pStyle w:val="0"/>
        <w:ind w:leftChars="0" w:firstLine="0" w:firstLineChars="0"/>
        <w:rPr>
          <w:rFonts w:hint="default" w:ascii="ＭＳ ゴシック" w:hAnsi="ＭＳ ゴシック" w:eastAsia="ＭＳ ゴシック"/>
        </w:rPr>
      </w:pPr>
    </w:p>
    <w:p>
      <w:pPr>
        <w:pStyle w:val="0"/>
        <w:ind w:leftChars="0" w:firstLine="0" w:firstLineChars="0"/>
        <w:rPr>
          <w:rFonts w:hint="default" w:ascii="ＭＳ ゴシック" w:hAnsi="ＭＳ ゴシック" w:eastAsia="ＭＳ ゴシック"/>
        </w:rPr>
      </w:pPr>
    </w:p>
    <w:p>
      <w:pPr>
        <w:pStyle w:val="0"/>
        <w:ind w:leftChars="0" w:firstLine="0" w:firstLineChars="0"/>
        <w:rPr>
          <w:rFonts w:hint="eastAsia" w:ascii="ＭＳ 明朝" w:hAnsi="ＭＳ 明朝" w:eastAsia="ＭＳ 明朝"/>
        </w:rPr>
      </w:pPr>
      <w:r>
        <w:rPr>
          <w:rFonts w:hint="eastAsia" w:ascii="ＭＳ 明朝" w:hAnsi="ＭＳ 明朝" w:eastAsia="ＭＳ 明朝"/>
        </w:rPr>
        <w:t>注：上記すべてを確認し、レ又は■を記載すること。</w:t>
      </w:r>
    </w:p>
    <w:p>
      <w:pPr>
        <w:pStyle w:val="0"/>
        <w:ind w:leftChars="0" w:firstLine="0" w:firstLineChars="0"/>
        <w:rPr>
          <w:rFonts w:hint="eastAsia" w:ascii="ＭＳ 明朝" w:hAnsi="ＭＳ 明朝" w:eastAsia="ＭＳ 明朝"/>
        </w:rPr>
      </w:pPr>
    </w:p>
    <w:p>
      <w:pPr>
        <w:pStyle w:val="0"/>
        <w:ind w:leftChars="0" w:firstLine="0" w:firstLineChars="0"/>
        <w:rPr>
          <w:rFonts w:hint="eastAsia" w:ascii="ＭＳ 明朝" w:hAnsi="ＭＳ 明朝" w:eastAsia="ＭＳ 明朝"/>
        </w:rPr>
      </w:pPr>
      <w:r>
        <w:rPr>
          <w:rFonts w:hint="eastAsia" w:ascii="ＭＳ 明朝" w:hAnsi="ＭＳ 明朝" w:eastAsia="ＭＳ 明朝"/>
        </w:rPr>
        <w:t>※：建設業法第２６条第３項ただし書</w:t>
      </w:r>
      <w:r>
        <w:rPr>
          <w:rFonts w:hint="eastAsia" w:ascii="ＭＳ 明朝" w:hAnsi="ＭＳ 明朝" w:eastAsia="ＭＳ 明朝"/>
        </w:rPr>
        <w:t xml:space="preserve"> </w:t>
      </w:r>
      <w:r>
        <w:rPr>
          <w:rFonts w:hint="eastAsia" w:ascii="ＭＳ 明朝" w:hAnsi="ＭＳ 明朝" w:eastAsia="ＭＳ 明朝"/>
        </w:rPr>
        <w:t>条文抜粋</w:t>
      </w:r>
    </w:p>
    <w:p>
      <w:pPr>
        <w:pStyle w:val="0"/>
        <w:ind w:leftChars="0" w:firstLine="0" w:firstLineChars="0"/>
        <w:rPr>
          <w:rFonts w:hint="eastAsia" w:ascii="ＭＳ 明朝" w:hAnsi="ＭＳ 明朝" w:eastAsia="ＭＳ 明朝"/>
        </w:rPr>
      </w:pPr>
      <w:r>
        <w:rPr>
          <w:rFonts w:hint="eastAsia" w:ascii="ＭＳ 明朝" w:hAnsi="ＭＳ 明朝" w:eastAsia="ＭＳ 明朝"/>
        </w:rPr>
        <w:t>（主任技術者及び監理技術者の設置等）</w:t>
      </w:r>
    </w:p>
    <w:p>
      <w:pPr>
        <w:pStyle w:val="0"/>
        <w:ind w:leftChars="0" w:firstLine="0" w:firstLineChars="0"/>
        <w:rPr>
          <w:rFonts w:hint="eastAsia" w:ascii="ＭＳ 明朝" w:hAnsi="ＭＳ 明朝" w:eastAsia="ＭＳ 明朝"/>
        </w:rPr>
      </w:pPr>
      <w:r>
        <w:rPr>
          <w:rFonts w:hint="eastAsia" w:ascii="ＭＳ 明朝" w:hAnsi="ＭＳ 明朝" w:eastAsia="ＭＳ 明朝"/>
        </w:rPr>
        <w:t>第二十六条</w:t>
      </w:r>
    </w:p>
    <w:p>
      <w:pPr>
        <w:pStyle w:val="0"/>
        <w:ind w:leftChars="0" w:firstLine="0" w:firstLineChars="0"/>
        <w:rPr>
          <w:rFonts w:hint="eastAsia" w:ascii="ＭＳ 明朝" w:hAnsi="ＭＳ 明朝" w:eastAsia="ＭＳ 明朝"/>
        </w:rPr>
      </w:pPr>
      <w:r>
        <w:rPr>
          <w:rFonts w:hint="eastAsia" w:ascii="ＭＳ 明朝" w:hAnsi="ＭＳ 明朝" w:eastAsia="ＭＳ 明朝"/>
        </w:rPr>
        <w:t>１～２</w:t>
      </w:r>
      <w:r>
        <w:rPr>
          <w:rFonts w:hint="eastAsia" w:ascii="ＭＳ 明朝" w:hAnsi="ＭＳ 明朝" w:eastAsia="ＭＳ 明朝"/>
        </w:rPr>
        <w:t xml:space="preserve"> </w:t>
      </w:r>
      <w:r>
        <w:rPr>
          <w:rFonts w:hint="eastAsia" w:ascii="ＭＳ 明朝" w:hAnsi="ＭＳ 明朝" w:eastAsia="ＭＳ 明朝"/>
        </w:rPr>
        <w:t>（省略）</w:t>
      </w:r>
    </w:p>
    <w:p>
      <w:pPr>
        <w:pStyle w:val="0"/>
        <w:ind w:left="0" w:leftChars="0" w:hanging="210" w:hangingChars="100"/>
        <w:rPr>
          <w:rFonts w:hint="default" w:ascii="ＭＳ ゴシック" w:hAnsi="ＭＳ ゴシック" w:eastAsia="ＭＳ ゴシック"/>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公共性のある施設若しくは工作物又は多数の者が利用する施設若しくは工作物に関する重要な建設工事で政令で定めるものについては、前二項の規定により置かなければならない主任技術者又は監理技術者は、工事現場ごとに、専任の者でなければならない。ただし、監理技術者にあつては、発注者から直接当該建設工事を請け負つた特定建設業者が、当該監理技術者の行うべき第二十六条の四第一項に規定する職務を補佐する者として、当該建設工事に関し第十五条第二号イ、ロ又はハに該当する者に準ずる者として政令で定める者を当該工事現場に専任で置くときは、この限りでない。</w:t>
      </w:r>
    </w:p>
    <w:p>
      <w:pPr>
        <w:pStyle w:val="0"/>
        <w:ind w:left="0" w:leftChars="0" w:hanging="210" w:hangingChars="100"/>
        <w:rPr>
          <w:rFonts w:hint="default" w:ascii="ＭＳ ゴシック" w:hAnsi="ＭＳ ゴシック" w:eastAsia="ＭＳ ゴシック"/>
        </w:rPr>
      </w:pPr>
    </w:p>
    <w:p>
      <w:pPr>
        <w:pStyle w:val="0"/>
        <w:ind w:left="0" w:leftChars="0" w:hanging="210" w:hangingChars="100"/>
        <w:rPr>
          <w:rFonts w:hint="default" w:ascii="ＭＳ ゴシック" w:hAnsi="ＭＳ ゴシック" w:eastAsia="ＭＳ ゴシック"/>
        </w:rPr>
      </w:pPr>
      <w:r>
        <w:rPr>
          <w:rFonts w:hint="eastAsia"/>
        </w:rPr>
        <w:br w:type="page"/>
      </w:r>
    </w:p>
    <w:p>
      <w:pPr>
        <w:rPr>
          <w:rFonts w:hint="default" w:ascii="ＭＳ ゴシック" w:hAnsi="ＭＳ ゴシック" w:eastAsia="ＭＳ ゴシック"/>
        </w:rPr>
        <w:sectPr>
          <w:pgSz w:w="11906" w:h="16838"/>
          <w:pgMar w:top="1985" w:right="1701" w:bottom="1701" w:left="1701" w:header="851" w:footer="992" w:gutter="0"/>
          <w:cols w:space="720"/>
          <w:textDirection w:val="lrTb"/>
          <w:docGrid w:type="lines" w:linePitch="360"/>
        </w:sectPr>
      </w:pPr>
    </w:p>
    <w:p>
      <w:pPr>
        <w:pStyle w:val="0"/>
        <w:rPr>
          <w:rFonts w:hint="default" w:ascii="ＭＳ ゴシック" w:hAnsi="ＭＳ ゴシック" w:eastAsia="ＭＳ ゴシック"/>
        </w:rPr>
      </w:pPr>
      <w:bookmarkStart w:id="0" w:name="_GoBack"/>
      <w:bookmarkEnd w:id="0"/>
    </w:p>
    <w:p>
      <w:pPr>
        <w:pStyle w:val="0"/>
        <w:jc w:val="center"/>
        <w:rPr>
          <w:rFonts w:hint="eastAsia" w:ascii="ＭＳ 明朝" w:hAnsi="ＭＳ 明朝" w:eastAsia="ＭＳ 明朝"/>
        </w:rPr>
      </w:pPr>
      <w:r>
        <w:rPr>
          <w:rFonts w:hint="eastAsia" w:ascii="ＭＳ ゴシック" w:hAnsi="ＭＳ ゴシック" w:eastAsia="ＭＳ ゴシック"/>
        </w:rPr>
        <w:t>特例監理技術者の配置を予定している場合の確認事項②</w:t>
      </w:r>
    </w:p>
    <w:p>
      <w:pPr>
        <w:pStyle w:val="0"/>
        <w:jc w:val="center"/>
        <w:rPr>
          <w:rFonts w:hint="eastAsia" w:ascii="ＭＳ 明朝" w:hAnsi="ＭＳ 明朝" w:eastAsia="ＭＳ 明朝"/>
        </w:rPr>
      </w:pPr>
    </w:p>
    <w:p>
      <w:pPr>
        <w:pStyle w:val="0"/>
        <w:jc w:val="right"/>
        <w:rPr>
          <w:rFonts w:hint="eastAsia" w:ascii="ＭＳ 明朝" w:hAnsi="ＭＳ 明朝" w:eastAsia="ＭＳ 明朝"/>
        </w:rPr>
      </w:pPr>
      <w:r>
        <w:rPr>
          <w:rFonts w:hint="eastAsia" w:ascii="ＭＳ 明朝" w:hAnsi="ＭＳ 明朝" w:eastAsia="ＭＳ 明朝"/>
        </w:rPr>
        <w:t>　年　　月　　日</w:t>
      </w:r>
    </w:p>
    <w:p>
      <w:pPr>
        <w:pStyle w:val="0"/>
        <w:jc w:val="right"/>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中野区長</w:t>
      </w:r>
    </w:p>
    <w:p>
      <w:pPr>
        <w:pStyle w:val="0"/>
        <w:rPr>
          <w:rFonts w:hint="eastAsia" w:ascii="ＭＳ 明朝" w:hAnsi="ＭＳ 明朝" w:eastAsia="ＭＳ 明朝"/>
        </w:rPr>
      </w:pPr>
    </w:p>
    <w:p>
      <w:pPr>
        <w:pStyle w:val="0"/>
        <w:ind w:firstLine="4200" w:firstLineChars="2000"/>
        <w:rPr>
          <w:rFonts w:hint="eastAsia" w:ascii="ＭＳ 明朝" w:hAnsi="ＭＳ 明朝" w:eastAsia="ＭＳ 明朝"/>
          <w:sz w:val="16"/>
        </w:rPr>
      </w:pPr>
      <w:r>
        <w:rPr>
          <w:rFonts w:hint="eastAsia" w:ascii="ＭＳ 明朝" w:hAnsi="ＭＳ 明朝" w:eastAsia="ＭＳ 明朝"/>
        </w:rPr>
        <w:t>住所</w:t>
      </w:r>
    </w:p>
    <w:p>
      <w:pPr>
        <w:pStyle w:val="0"/>
        <w:ind w:left="0" w:leftChars="0" w:firstLine="4200" w:firstLineChars="2000"/>
        <w:rPr>
          <w:rFonts w:hint="eastAsia" w:ascii="ＭＳ 明朝" w:hAnsi="ＭＳ 明朝" w:eastAsia="ＭＳ 明朝"/>
          <w:u w:val="single" w:color="auto"/>
        </w:rPr>
      </w:pPr>
      <w:r>
        <w:rPr>
          <w:rFonts w:hint="eastAsia" w:ascii="ＭＳ 明朝" w:hAnsi="ＭＳ 明朝" w:eastAsia="ＭＳ 明朝"/>
          <w:i w:val="0"/>
        </w:rPr>
        <w:t>商号又は名称</w:t>
      </w:r>
    </w:p>
    <w:p>
      <w:pPr>
        <w:pStyle w:val="0"/>
        <w:ind w:firstLine="4200" w:firstLineChars="2000"/>
        <w:rPr>
          <w:rFonts w:hint="eastAsia" w:ascii="ＭＳ 明朝" w:hAnsi="ＭＳ 明朝" w:eastAsia="ＭＳ 明朝"/>
        </w:rPr>
      </w:pPr>
      <w:r>
        <w:rPr>
          <w:rFonts w:hint="eastAsia" w:ascii="ＭＳ 明朝" w:hAnsi="ＭＳ 明朝" w:eastAsia="ＭＳ 明朝"/>
        </w:rPr>
        <w:t>代表者氏名</w:t>
      </w:r>
    </w:p>
    <w:p>
      <w:pPr>
        <w:pStyle w:val="0"/>
        <w:ind w:firstLine="4200" w:firstLineChars="2000"/>
        <w:rPr>
          <w:rFonts w:hint="eastAsia" w:ascii="ＭＳ 明朝" w:hAnsi="ＭＳ 明朝" w:eastAsia="ＭＳ 明朝"/>
        </w:rPr>
      </w:pPr>
    </w:p>
    <w:p>
      <w:pPr>
        <w:pStyle w:val="0"/>
        <w:ind w:left="0" w:leftChars="0" w:firstLine="210" w:firstLineChars="100"/>
        <w:rPr>
          <w:rFonts w:hint="default" w:ascii="ＭＳ ゴシック" w:hAnsi="ＭＳ ゴシック" w:eastAsia="ＭＳ ゴシック"/>
        </w:rPr>
      </w:pPr>
      <w:r>
        <w:rPr>
          <w:rFonts w:hint="eastAsia" w:ascii="ＭＳ 明朝" w:hAnsi="ＭＳ 明朝" w:eastAsia="ＭＳ 明朝"/>
        </w:rPr>
        <w:t>配置を予定している特例監理技術者、監理技術者補佐の資格及び特例監理技術者の現在履行中の工事（又は今後配置を予定している工事）は下記のとおりです。</w:t>
      </w: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255"/>
        <w:gridCol w:w="1080"/>
        <w:gridCol w:w="1800"/>
        <w:gridCol w:w="3660"/>
        <w:gridCol w:w="1200"/>
      </w:tblGrid>
      <w:tr>
        <w:trPr>
          <w:trHeight w:val="359" w:hRule="atLeast"/>
        </w:trPr>
        <w:tc>
          <w:tcPr>
            <w:tcW w:w="2335" w:type="dxa"/>
            <w:gridSpan w:val="2"/>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特例監理技術者</w:t>
            </w:r>
          </w:p>
          <w:p>
            <w:pPr>
              <w:pStyle w:val="0"/>
              <w:rPr>
                <w:rFonts w:hint="eastAsia"/>
              </w:rPr>
            </w:pPr>
            <w:r>
              <w:rPr>
                <w:rFonts w:hint="eastAsia"/>
              </w:rPr>
              <w:t>（予定）</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氏名</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2335"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技術検定種目</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1255"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textDirection w:val="tbRlV"/>
            <w:vAlign w:val="center"/>
          </w:tcPr>
          <w:p>
            <w:pPr>
              <w:pStyle w:val="0"/>
              <w:ind w:left="113" w:leftChars="0" w:right="113" w:rightChars="0"/>
              <w:jc w:val="center"/>
              <w:rPr>
                <w:rFonts w:hint="eastAsia"/>
              </w:rPr>
            </w:pPr>
            <w:r>
              <w:rPr>
                <w:rFonts w:hint="eastAsia"/>
              </w:rPr>
              <w:t>希望申請案件</w:t>
            </w: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案件番号</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60"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工事件名</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080"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監理技術者補佐</w:t>
            </w:r>
          </w:p>
          <w:p>
            <w:pPr>
              <w:pStyle w:val="0"/>
              <w:rPr>
                <w:rFonts w:hint="eastAsia"/>
              </w:rPr>
            </w:pPr>
            <w:r>
              <w:rPr>
                <w:rFonts w:hint="eastAsia"/>
              </w:rPr>
              <w:t>（予定）</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氏名</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08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技術検定種目</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1436"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08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雇用関係の確認</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sdt>
              <w:sdtPr>
                <w:rPr>
                  <w:rFonts w:hint="eastAsia"/>
                </w:rPr>
                <w:lock w:val="unlocked"/>
                <w14:checkbox>
                  <w14:checkedState w14:font="Wingdings" w14:val="F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　健康保険被保険者証</w:t>
            </w:r>
          </w:p>
          <w:p>
            <w:pPr>
              <w:pStyle w:val="0"/>
              <w:rPr>
                <w:rFonts w:hint="eastAsia"/>
              </w:rPr>
            </w:pPr>
            <w:sdt>
              <w:sdtPr>
                <w:rPr>
                  <w:rFonts w:hint="eastAsia"/>
                </w:rPr>
                <w:lock w:val="unlocked"/>
                <w14:checkbox>
                  <w14:checkedState w14:font="Wingdings" w14:val="F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　雇用状況確認証</w:t>
            </w:r>
          </w:p>
          <w:p>
            <w:pPr>
              <w:pStyle w:val="0"/>
              <w:ind w:firstLine="210" w:firstLineChars="100"/>
              <w:rPr>
                <w:rFonts w:hint="eastAsia"/>
              </w:rPr>
            </w:pPr>
            <w:r>
              <w:rPr>
                <w:rFonts w:hint="eastAsia"/>
              </w:rPr>
              <w:t>（雇用状況の確認できるもの）</w:t>
            </w:r>
          </w:p>
          <w:p>
            <w:pPr>
              <w:pStyle w:val="0"/>
              <w:ind w:leftChars="0" w:firstLine="0" w:firstLineChars="0"/>
              <w:rPr>
                <w:rFonts w:hint="eastAsia"/>
              </w:rPr>
            </w:pPr>
            <w:sdt>
              <w:sdtPr>
                <w:rPr>
                  <w:rFonts w:hint="eastAsia"/>
                </w:rPr>
                <w:lock w:val="unlocked"/>
                <w14:checkbox>
                  <w14:checkedState w14:font="Wingdings" w14:val="F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　その他</w:t>
            </w:r>
          </w:p>
        </w:tc>
      </w:tr>
      <w:tr>
        <w:trPr>
          <w:trHeight w:val="359" w:hRule="atLeast"/>
        </w:trPr>
        <w:tc>
          <w:tcPr>
            <w:tcW w:w="1255"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textDirection w:val="tbRlV"/>
            <w:vAlign w:val="top"/>
          </w:tcPr>
          <w:p>
            <w:pPr>
              <w:pStyle w:val="0"/>
              <w:ind w:left="113" w:leftChars="0" w:right="113" w:rightChars="0"/>
              <w:rPr>
                <w:rFonts w:hint="eastAsia"/>
              </w:rPr>
            </w:pPr>
            <w:r>
              <w:rPr>
                <w:rFonts w:hint="eastAsia"/>
              </w:rPr>
              <w:t>配置を予定している特例監理技術者が現に履行中の工事（又は今後配置を予定している工事）</w:t>
            </w: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発注者</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60"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工事主管部署</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担当者及び連絡先</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工事件名</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施工場所</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希望申請案件との直線距離</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ｋｍ</w:t>
            </w:r>
          </w:p>
        </w:tc>
      </w:tr>
      <w:tr>
        <w:trPr>
          <w:trHeight w:val="718"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1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工事内容</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維持工事に該当</w:t>
            </w:r>
          </w:p>
        </w:tc>
        <w:tc>
          <w:tcPr>
            <w:tcW w:w="36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12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sdt>
              <w:sdtPr>
                <w:rPr>
                  <w:rFonts w:hint="eastAsia"/>
                </w:rPr>
                <w:lock w:val="unlocked"/>
                <w14:checkbox>
                  <w14:checkedState w14:font="Wingdings" w14:val="F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する　</w:t>
            </w:r>
          </w:p>
          <w:p>
            <w:pPr>
              <w:pStyle w:val="0"/>
              <w:rPr>
                <w:rFonts w:hint="eastAsia"/>
              </w:rPr>
            </w:pPr>
            <w:sdt>
              <w:sdtPr>
                <w:rPr>
                  <w:rFonts w:hint="eastAsia"/>
                </w:rPr>
                <w:lock w:val="unlocked"/>
                <w14:checkbox>
                  <w14:checkedState w14:font="Wingdings" w14:val="F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しない</w:t>
            </w:r>
          </w:p>
        </w:tc>
      </w:tr>
      <w:tr>
        <w:trPr>
          <w:trHeight w:val="360"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契約金額（税込）</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工事期間</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　　　　年　月　日　～　　年　月　日</w:t>
            </w:r>
          </w:p>
        </w:tc>
      </w:tr>
      <w:tr>
        <w:trPr>
          <w:trHeight w:val="359"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現場代理人</w:t>
            </w:r>
            <w:r>
              <w:rPr>
                <w:rFonts w:hint="eastAsia"/>
              </w:rPr>
              <w:t xml:space="preserve"> </w:t>
            </w:r>
            <w:r>
              <w:rPr>
                <w:rFonts w:hint="eastAsia"/>
              </w:rPr>
              <w:t>氏名</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125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288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監理技術者補佐</w:t>
            </w:r>
            <w:r>
              <w:rPr>
                <w:rFonts w:hint="eastAsia"/>
              </w:rPr>
              <w:t xml:space="preserve"> </w:t>
            </w:r>
            <w:r>
              <w:rPr>
                <w:rFonts w:hint="eastAsia"/>
              </w:rPr>
              <w:t>氏名（予定）</w:t>
            </w:r>
          </w:p>
        </w:tc>
        <w:tc>
          <w:tcPr>
            <w:tcW w:w="486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359" w:hRule="atLeast"/>
        </w:trPr>
        <w:tc>
          <w:tcPr>
            <w:tcW w:w="8995" w:type="dxa"/>
            <w:gridSpan w:val="5"/>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（備考）</w:t>
            </w:r>
          </w:p>
          <w:p>
            <w:pPr>
              <w:pStyle w:val="0"/>
              <w:rPr>
                <w:rFonts w:hint="eastAsia"/>
              </w:rPr>
            </w:pPr>
          </w:p>
        </w:tc>
      </w:tr>
    </w:tbl>
    <w:p>
      <w:pPr>
        <w:pStyle w:val="0"/>
        <w:ind w:leftChars="0" w:firstLine="0" w:firstLineChars="0"/>
        <w:rPr>
          <w:rFonts w:hint="default" w:ascii="ＭＳ ゴシック" w:hAnsi="ＭＳ ゴシック" w:eastAsia="ＭＳ ゴシック"/>
        </w:rPr>
      </w:pPr>
    </w:p>
    <w:p>
      <w:pPr>
        <w:pStyle w:val="0"/>
        <w:ind w:left="0" w:leftChars="0" w:firstLine="210" w:firstLineChars="100"/>
        <w:rPr>
          <w:rFonts w:hint="eastAsia" w:ascii="ＭＳ ゴシック" w:hAnsi="ＭＳ ゴシック" w:eastAsia="ＭＳ ゴシック"/>
        </w:rPr>
      </w:pPr>
      <w:r>
        <w:rPr>
          <w:rFonts w:hint="eastAsia" w:ascii="ＭＳ ゴシック" w:hAnsi="ＭＳ ゴシック" w:eastAsia="ＭＳ ゴシック"/>
          <w:u w:val="single" w:color="auto"/>
        </w:rPr>
        <w:t>配置予定の特例監理技術者及び監理技術者補佐の要件確認のために必要な資料を添付して提出すること。</w:t>
      </w:r>
    </w:p>
    <w:p>
      <w:pPr>
        <w:pStyle w:val="0"/>
        <w:ind w:leftChars="0" w:firstLine="0" w:firstLineChars="0"/>
        <w:rPr>
          <w:rFonts w:hint="eastAsia" w:ascii="ＭＳ ゴシック" w:hAnsi="ＭＳ ゴシック" w:eastAsia="ＭＳ ゴシック"/>
        </w:rPr>
      </w:pPr>
    </w:p>
    <w:p>
      <w:pPr>
        <w:pStyle w:val="0"/>
        <w:ind w:leftChars="0" w:firstLine="0" w:firstLineChars="0"/>
        <w:rPr>
          <w:rFonts w:hint="eastAsia" w:ascii="ＭＳ ゴシック" w:hAnsi="ＭＳ ゴシック" w:eastAsia="ＭＳ ゴシック"/>
        </w:rPr>
      </w:pPr>
      <w:r>
        <w:rPr>
          <w:rFonts w:hint="eastAsia" w:ascii="ＭＳ ゴシック" w:hAnsi="ＭＳ ゴシック" w:eastAsia="ＭＳ ゴシック"/>
        </w:rPr>
        <w:t>※１</w:t>
      </w:r>
      <w:r>
        <w:rPr>
          <w:rFonts w:hint="eastAsia" w:ascii="ＭＳ ゴシック" w:hAnsi="ＭＳ ゴシック" w:eastAsia="ＭＳ ゴシック"/>
        </w:rPr>
        <w:t xml:space="preserve"> </w:t>
      </w:r>
      <w:r>
        <w:rPr>
          <w:rFonts w:hint="eastAsia" w:ascii="ＭＳ ゴシック" w:hAnsi="ＭＳ ゴシック" w:eastAsia="ＭＳ ゴシック"/>
        </w:rPr>
        <w:t>特例監理技術者の兼務する予定の工事が確認できる書類</w:t>
      </w:r>
    </w:p>
    <w:p>
      <w:pPr>
        <w:pStyle w:val="0"/>
        <w:ind w:left="0" w:leftChars="0" w:firstLine="420" w:firstLineChars="200"/>
        <w:rPr>
          <w:rFonts w:hint="eastAsia" w:ascii="ＭＳ ゴシック" w:hAnsi="ＭＳ ゴシック" w:eastAsia="ＭＳ ゴシック"/>
        </w:rPr>
      </w:pPr>
      <w:r>
        <w:rPr>
          <w:rFonts w:hint="eastAsia" w:ascii="ＭＳ ゴシック" w:hAnsi="ＭＳ ゴシック" w:eastAsia="ＭＳ ゴシック"/>
        </w:rPr>
        <w:t>①</w:t>
      </w:r>
      <w:r>
        <w:rPr>
          <w:rFonts w:hint="eastAsia" w:ascii="ＭＳ ゴシック" w:hAnsi="ＭＳ ゴシック" w:eastAsia="ＭＳ ゴシック"/>
        </w:rPr>
        <w:t xml:space="preserve"> CORINS</w:t>
      </w:r>
      <w:r>
        <w:rPr>
          <w:rFonts w:hint="eastAsia" w:ascii="ＭＳ ゴシック" w:hAnsi="ＭＳ ゴシック" w:eastAsia="ＭＳ ゴシック"/>
        </w:rPr>
        <w:t>の写し</w:t>
      </w:r>
    </w:p>
    <w:p>
      <w:pPr>
        <w:pStyle w:val="0"/>
        <w:ind w:left="0" w:leftChars="0" w:firstLine="420" w:firstLineChars="200"/>
        <w:rPr>
          <w:rFonts w:hint="eastAsia" w:ascii="ＭＳ ゴシック" w:hAnsi="ＭＳ ゴシック" w:eastAsia="ＭＳ ゴシック"/>
        </w:rPr>
      </w:pPr>
    </w:p>
    <w:p>
      <w:pPr>
        <w:pStyle w:val="0"/>
        <w:ind w:leftChars="0" w:firstLine="0" w:firstLineChars="0"/>
        <w:rPr>
          <w:rFonts w:hint="eastAsia" w:ascii="ＭＳ ゴシック" w:hAnsi="ＭＳ ゴシック" w:eastAsia="ＭＳ ゴシック"/>
        </w:rPr>
      </w:pPr>
      <w:r>
        <w:rPr>
          <w:rFonts w:hint="eastAsia" w:ascii="ＭＳ ゴシック" w:hAnsi="ＭＳ ゴシック" w:eastAsia="ＭＳ ゴシック"/>
        </w:rPr>
        <w:t>※２</w:t>
      </w:r>
      <w:r>
        <w:rPr>
          <w:rFonts w:hint="eastAsia" w:ascii="ＭＳ ゴシック" w:hAnsi="ＭＳ ゴシック" w:eastAsia="ＭＳ ゴシック"/>
        </w:rPr>
        <w:t xml:space="preserve"> </w:t>
      </w:r>
      <w:r>
        <w:rPr>
          <w:rFonts w:hint="eastAsia" w:ascii="ＭＳ ゴシック" w:hAnsi="ＭＳ ゴシック" w:eastAsia="ＭＳ ゴシック"/>
        </w:rPr>
        <w:t>監理技術者補佐の資格確認資料の写し</w:t>
      </w:r>
    </w:p>
    <w:p>
      <w:pPr>
        <w:pStyle w:val="0"/>
        <w:ind w:left="0" w:leftChars="0" w:firstLine="420" w:firstLineChars="200"/>
        <w:rPr>
          <w:rFonts w:hint="eastAsia" w:ascii="ＭＳ ゴシック" w:hAnsi="ＭＳ ゴシック" w:eastAsia="ＭＳ ゴシック"/>
        </w:rPr>
      </w:pPr>
      <w:r>
        <w:rPr>
          <w:rFonts w:hint="eastAsia" w:ascii="ＭＳ ゴシック" w:hAnsi="ＭＳ ゴシック" w:eastAsia="ＭＳ ゴシック"/>
        </w:rPr>
        <w:t>①</w:t>
      </w:r>
      <w:r>
        <w:rPr>
          <w:rFonts w:hint="eastAsia" w:ascii="ＭＳ ゴシック" w:hAnsi="ＭＳ ゴシック" w:eastAsia="ＭＳ ゴシック"/>
        </w:rPr>
        <w:t xml:space="preserve"> </w:t>
      </w:r>
      <w:r>
        <w:rPr>
          <w:rFonts w:hint="eastAsia" w:ascii="ＭＳ ゴシック" w:hAnsi="ＭＳ ゴシック" w:eastAsia="ＭＳ ゴシック"/>
        </w:rPr>
        <w:t>監理技術者資格者証</w:t>
      </w:r>
      <w:r>
        <w:rPr>
          <w:rFonts w:hint="eastAsia" w:ascii="ＭＳ ゴシック" w:hAnsi="ＭＳ ゴシック" w:eastAsia="ＭＳ ゴシック"/>
        </w:rPr>
        <w:t xml:space="preserve"> </w:t>
      </w:r>
      <w:r>
        <w:rPr>
          <w:rFonts w:hint="eastAsia" w:ascii="ＭＳ ゴシック" w:hAnsi="ＭＳ ゴシック" w:eastAsia="ＭＳ ゴシック"/>
        </w:rPr>
        <w:t>②</w:t>
      </w:r>
      <w:r>
        <w:rPr>
          <w:rFonts w:hint="eastAsia" w:ascii="ＭＳ ゴシック" w:hAnsi="ＭＳ ゴシック" w:eastAsia="ＭＳ ゴシック"/>
        </w:rPr>
        <w:t xml:space="preserve"> </w:t>
      </w:r>
      <w:r>
        <w:rPr>
          <w:rFonts w:hint="eastAsia" w:ascii="ＭＳ ゴシック" w:hAnsi="ＭＳ ゴシック" w:eastAsia="ＭＳ ゴシック"/>
        </w:rPr>
        <w:t>一級施工管理技士等の国家資格者の合格証</w:t>
      </w:r>
    </w:p>
    <w:p>
      <w:pPr>
        <w:pStyle w:val="0"/>
        <w:ind w:left="0" w:leftChars="0" w:firstLine="420" w:firstLineChars="200"/>
        <w:rPr>
          <w:rFonts w:hint="eastAsia" w:ascii="ＭＳ ゴシック" w:hAnsi="ＭＳ ゴシック" w:eastAsia="ＭＳ ゴシック"/>
        </w:rPr>
      </w:pPr>
      <w:r>
        <w:rPr>
          <w:rFonts w:hint="eastAsia" w:ascii="ＭＳ ゴシック" w:hAnsi="ＭＳ ゴシック" w:eastAsia="ＭＳ ゴシック"/>
        </w:rPr>
        <w:t>③</w:t>
      </w:r>
      <w:r>
        <w:rPr>
          <w:rFonts w:hint="eastAsia" w:ascii="ＭＳ ゴシック" w:hAnsi="ＭＳ ゴシック" w:eastAsia="ＭＳ ゴシック"/>
        </w:rPr>
        <w:t xml:space="preserve"> </w:t>
      </w:r>
      <w:r>
        <w:rPr>
          <w:rFonts w:hint="eastAsia" w:ascii="ＭＳ ゴシック" w:hAnsi="ＭＳ ゴシック" w:eastAsia="ＭＳ ゴシック"/>
        </w:rPr>
        <w:t>一級施工管理技士補の合格証明書</w:t>
      </w:r>
      <w:r>
        <w:rPr>
          <w:rFonts w:hint="eastAsia" w:ascii="ＭＳ ゴシック" w:hAnsi="ＭＳ ゴシック" w:eastAsia="ＭＳ ゴシック"/>
        </w:rPr>
        <w:t xml:space="preserve"> </w:t>
      </w:r>
      <w:r>
        <w:rPr>
          <w:rFonts w:hint="eastAsia" w:ascii="ＭＳ ゴシック" w:hAnsi="ＭＳ ゴシック" w:eastAsia="ＭＳ ゴシック"/>
        </w:rPr>
        <w:t>等</w:t>
      </w:r>
    </w:p>
    <w:p>
      <w:pPr>
        <w:pStyle w:val="0"/>
        <w:ind w:left="0" w:leftChars="0" w:firstLine="420" w:firstLineChars="200"/>
        <w:rPr>
          <w:rFonts w:hint="eastAsia" w:ascii="ＭＳ ゴシック" w:hAnsi="ＭＳ ゴシック" w:eastAsia="ＭＳ ゴシック"/>
        </w:rPr>
      </w:pPr>
    </w:p>
    <w:p>
      <w:pPr>
        <w:pStyle w:val="0"/>
        <w:ind w:leftChars="0" w:firstLine="0" w:firstLineChars="0"/>
        <w:rPr>
          <w:rFonts w:hint="eastAsia" w:ascii="ＭＳ ゴシック" w:hAnsi="ＭＳ ゴシック" w:eastAsia="ＭＳ ゴシック"/>
        </w:rPr>
      </w:pPr>
      <w:r>
        <w:rPr>
          <w:rFonts w:hint="eastAsia" w:ascii="ＭＳ ゴシック" w:hAnsi="ＭＳ ゴシック" w:eastAsia="ＭＳ ゴシック"/>
        </w:rPr>
        <w:t>※３</w:t>
      </w:r>
      <w:r>
        <w:rPr>
          <w:rFonts w:hint="eastAsia" w:ascii="ＭＳ ゴシック" w:hAnsi="ＭＳ ゴシック" w:eastAsia="ＭＳ ゴシック"/>
        </w:rPr>
        <w:t xml:space="preserve"> </w:t>
      </w:r>
      <w:r>
        <w:rPr>
          <w:rFonts w:hint="eastAsia" w:ascii="ＭＳ ゴシック" w:hAnsi="ＭＳ ゴシック" w:eastAsia="ＭＳ ゴシック"/>
        </w:rPr>
        <w:t>監理技術者補佐の「雇用関係が確認できる書類」の写し</w:t>
      </w:r>
    </w:p>
    <w:p>
      <w:pPr>
        <w:pStyle w:val="0"/>
        <w:ind w:left="0" w:leftChars="0" w:firstLine="420" w:firstLineChars="200"/>
        <w:rPr>
          <w:rFonts w:hint="eastAsia" w:ascii="ＭＳ ゴシック" w:hAnsi="ＭＳ ゴシック" w:eastAsia="ＭＳ ゴシック"/>
        </w:rPr>
      </w:pPr>
      <w:r>
        <w:rPr>
          <w:rFonts w:hint="eastAsia" w:ascii="ＭＳ ゴシック" w:hAnsi="ＭＳ ゴシック" w:eastAsia="ＭＳ ゴシック"/>
        </w:rPr>
        <w:t>①</w:t>
      </w:r>
      <w:r>
        <w:rPr>
          <w:rFonts w:hint="eastAsia" w:ascii="ＭＳ ゴシック" w:hAnsi="ＭＳ ゴシック" w:eastAsia="ＭＳ ゴシック"/>
        </w:rPr>
        <w:t xml:space="preserve"> </w:t>
      </w:r>
      <w:r>
        <w:rPr>
          <w:rFonts w:hint="eastAsia" w:ascii="ＭＳ ゴシック" w:hAnsi="ＭＳ ゴシック" w:eastAsia="ＭＳ ゴシック"/>
        </w:rPr>
        <w:t>健康保険被保険者証（注１）</w:t>
      </w:r>
      <w:r>
        <w:rPr>
          <w:rFonts w:hint="eastAsia" w:ascii="ＭＳ ゴシック" w:hAnsi="ＭＳ ゴシック" w:eastAsia="ＭＳ ゴシック"/>
        </w:rPr>
        <w:t xml:space="preserve"> </w:t>
      </w:r>
      <w:r>
        <w:rPr>
          <w:rFonts w:hint="eastAsia" w:ascii="ＭＳ ゴシック" w:hAnsi="ＭＳ ゴシック" w:eastAsia="ＭＳ ゴシック"/>
        </w:rPr>
        <w:t>②</w:t>
      </w:r>
      <w:r>
        <w:rPr>
          <w:rFonts w:hint="eastAsia" w:ascii="ＭＳ ゴシック" w:hAnsi="ＭＳ ゴシック" w:eastAsia="ＭＳ ゴシック"/>
        </w:rPr>
        <w:t xml:space="preserve"> </w:t>
      </w:r>
      <w:r>
        <w:rPr>
          <w:rFonts w:hint="eastAsia" w:ascii="ＭＳ ゴシック" w:hAnsi="ＭＳ ゴシック" w:eastAsia="ＭＳ ゴシック"/>
        </w:rPr>
        <w:t>雇用状況確認証（雇用状況の確認できるもの）</w:t>
      </w:r>
      <w:r>
        <w:rPr>
          <w:rFonts w:hint="eastAsia" w:ascii="ＭＳ ゴシック" w:hAnsi="ＭＳ ゴシック" w:eastAsia="ＭＳ ゴシック"/>
        </w:rPr>
        <w:t xml:space="preserve"> </w:t>
      </w:r>
      <w:r>
        <w:rPr>
          <w:rFonts w:hint="eastAsia" w:ascii="ＭＳ ゴシック" w:hAnsi="ＭＳ ゴシック" w:eastAsia="ＭＳ ゴシック"/>
        </w:rPr>
        <w:t>等</w:t>
      </w:r>
    </w:p>
    <w:p>
      <w:pPr>
        <w:pStyle w:val="0"/>
        <w:ind w:left="1050" w:leftChars="200" w:hanging="630" w:hangingChars="300"/>
        <w:rPr>
          <w:rFonts w:hint="default" w:ascii="ＭＳ ゴシック" w:hAnsi="ＭＳ ゴシック" w:eastAsia="ＭＳ ゴシック"/>
        </w:rPr>
      </w:pPr>
      <w:r>
        <w:rPr>
          <w:rFonts w:hint="eastAsia" w:ascii="ＭＳ ゴシック" w:hAnsi="ＭＳ ゴシック" w:eastAsia="ＭＳ ゴシック"/>
        </w:rPr>
        <w:t>注１：健康保険被保険者証の写しを提出する場合には、保険者番号及び被保険者等記号・番号にあらかじめマスキングを施すこと。</w:t>
      </w:r>
    </w:p>
    <w:p>
      <w:pPr>
        <w:pStyle w:val="0"/>
        <w:ind w:left="0" w:leftChars="0" w:hanging="210" w:hangingChars="100"/>
        <w:rPr>
          <w:rFonts w:hint="default" w:ascii="ＭＳ ゴシック" w:hAnsi="ＭＳ ゴシック" w:eastAsia="ＭＳ ゴシック"/>
        </w:rPr>
      </w:pPr>
    </w:p>
    <w:p>
      <w:pPr>
        <w:pStyle w:val="0"/>
        <w:ind w:left="0" w:leftChars="0" w:hanging="210" w:hangingChars="100"/>
        <w:rPr>
          <w:rFonts w:hint="default" w:ascii="ＭＳ ゴシック" w:hAnsi="ＭＳ ゴシック" w:eastAsia="ＭＳ ゴシック"/>
        </w:rPr>
      </w:pPr>
    </w:p>
    <w:p>
      <w:pPr>
        <w:pStyle w:val="0"/>
        <w:ind w:left="0" w:leftChars="0" w:hanging="210" w:hangingChars="100"/>
        <w:rPr>
          <w:rFonts w:hint="default" w:ascii="ＭＳ ゴシック" w:hAnsi="ＭＳ ゴシック" w:eastAsia="ＭＳ ゴシック"/>
        </w:rPr>
      </w:pPr>
    </w:p>
    <w:sectPr>
      <w:pgSz w:w="11906" w:h="16838"/>
      <w:pgMar w:top="1701" w:right="1474" w:bottom="1531" w:left="147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efaultTableStyle w:val="2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rFonts w:ascii="Century" w:hAnsi="Century" w:eastAsia="ＭＳ 明朝"/>
    </w:rPr>
  </w:style>
  <w:style w:type="character" w:styleId="19">
    <w:name w:val="Hyperlink"/>
    <w:next w:val="19"/>
    <w:link w:val="0"/>
    <w:uiPriority w:val="0"/>
    <w:rPr>
      <w:color w:val="0000FF"/>
      <w:u w:val="single" w:color="auto"/>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customStyle="1">
    <w:name w:val="表（シンプル 1）"/>
    <w:basedOn w:val="11"/>
    <w:next w:val="2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154</TotalTime>
  <Pages>4</Pages>
  <Words>1</Words>
  <Characters>1805</Characters>
  <Application>JUST Note</Application>
  <Lines>1207</Lines>
  <Paragraphs>81</Paragraphs>
  <CharactersWithSpaces>1852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中野区役所</dc:creator>
  <cp:lastModifiedBy>瀧本　由香</cp:lastModifiedBy>
  <cp:lastPrinted>2021-07-16T07:39:55Z</cp:lastPrinted>
  <dcterms:created xsi:type="dcterms:W3CDTF">2013-04-23T05:11:00Z</dcterms:created>
  <dcterms:modified xsi:type="dcterms:W3CDTF">2021-07-16T07:46:14Z</dcterms:modified>
  <cp:revision>46</cp:revision>
</cp:coreProperties>
</file>